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9AB312" w14:textId="412206F5" w:rsidR="006014AB" w:rsidRPr="00224CF7" w:rsidRDefault="00922138" w:rsidP="00335F99">
      <w:pPr>
        <w:spacing w:line="240" w:lineRule="auto"/>
        <w:jc w:val="right"/>
        <w:rPr>
          <w:rFonts w:ascii="Times New Roman" w:hAnsi="Times New Roman"/>
          <w:lang w:val="lt-LT"/>
        </w:rPr>
      </w:pPr>
      <w:r>
        <w:rPr>
          <w:rFonts w:ascii="Times New Roman" w:hAnsi="Times New Roman"/>
          <w:lang w:val="lt-LT"/>
        </w:rPr>
        <w:t xml:space="preserve">1 </w:t>
      </w:r>
      <w:r w:rsidR="00C5634A" w:rsidRPr="00224CF7">
        <w:rPr>
          <w:rFonts w:ascii="Times New Roman" w:hAnsi="Times New Roman"/>
          <w:lang w:val="lt-LT"/>
        </w:rPr>
        <w:t>P</w:t>
      </w:r>
      <w:r w:rsidR="006014AB" w:rsidRPr="00224CF7">
        <w:rPr>
          <w:rFonts w:ascii="Times New Roman" w:hAnsi="Times New Roman"/>
          <w:lang w:val="lt-LT"/>
        </w:rPr>
        <w:t xml:space="preserve">riedas </w:t>
      </w:r>
    </w:p>
    <w:p w14:paraId="702D042E" w14:textId="57D2C757" w:rsidR="006014AB" w:rsidRPr="00224CF7" w:rsidRDefault="004F0C89" w:rsidP="00335F99">
      <w:pPr>
        <w:tabs>
          <w:tab w:val="right" w:leader="underscore" w:pos="8505"/>
        </w:tabs>
        <w:spacing w:line="240" w:lineRule="auto"/>
        <w:jc w:val="center"/>
        <w:rPr>
          <w:rFonts w:ascii="Times New Roman" w:hAnsi="Times New Roman"/>
          <w:b/>
          <w:bCs/>
          <w:caps/>
          <w:lang w:val="lt-LT"/>
        </w:rPr>
      </w:pPr>
      <w:r>
        <w:rPr>
          <w:rFonts w:ascii="Times New Roman" w:hAnsi="Times New Roman"/>
          <w:b/>
          <w:lang w:val="lt-LT"/>
        </w:rPr>
        <w:t>PAGEIDAUJAMŲ DRAUDIMO SĄLYGŲ SPECIFIKACIJĄ</w:t>
      </w:r>
    </w:p>
    <w:p w14:paraId="0A064403" w14:textId="77777777" w:rsidR="006014AB" w:rsidRPr="00224CF7" w:rsidRDefault="006014AB" w:rsidP="00335F99">
      <w:pPr>
        <w:tabs>
          <w:tab w:val="right" w:leader="underscore" w:pos="8505"/>
        </w:tabs>
        <w:spacing w:line="240" w:lineRule="auto"/>
        <w:jc w:val="center"/>
        <w:rPr>
          <w:rFonts w:ascii="Times New Roman" w:hAnsi="Times New Roman"/>
          <w:b/>
          <w:bCs/>
          <w:caps/>
          <w:lang w:val="lt-LT"/>
        </w:rPr>
      </w:pPr>
    </w:p>
    <w:p w14:paraId="2D6BDEC3" w14:textId="1092771C" w:rsidR="006014AB" w:rsidRPr="009809E5" w:rsidRDefault="006014AB" w:rsidP="00335F99">
      <w:pPr>
        <w:tabs>
          <w:tab w:val="right" w:leader="underscore" w:pos="8505"/>
        </w:tabs>
        <w:spacing w:line="240" w:lineRule="auto"/>
        <w:jc w:val="center"/>
        <w:rPr>
          <w:rFonts w:ascii="Times New Roman" w:hAnsi="Times New Roman"/>
          <w:b/>
          <w:bCs/>
          <w:caps/>
        </w:rPr>
      </w:pPr>
      <w:r w:rsidRPr="00224CF7">
        <w:rPr>
          <w:rFonts w:ascii="Times New Roman" w:hAnsi="Times New Roman"/>
          <w:b/>
          <w:bCs/>
          <w:caps/>
          <w:lang w:val="lt-LT"/>
        </w:rPr>
        <w:t>draudimo rizikų varianta</w:t>
      </w:r>
      <w:r w:rsidR="00950348">
        <w:rPr>
          <w:rFonts w:ascii="Times New Roman" w:hAnsi="Times New Roman"/>
          <w:b/>
          <w:bCs/>
          <w:caps/>
          <w:lang w:val="lt-LT"/>
        </w:rPr>
        <w:t>I</w:t>
      </w:r>
      <w:r w:rsidR="009809E5">
        <w:rPr>
          <w:rFonts w:ascii="Times New Roman" w:hAnsi="Times New Roman"/>
          <w:b/>
          <w:bCs/>
          <w:caps/>
          <w:lang w:val="lt-LT"/>
        </w:rPr>
        <w:t xml:space="preserve"> </w:t>
      </w:r>
    </w:p>
    <w:p w14:paraId="69D9E4AA" w14:textId="2DAD02E2" w:rsidR="006014AB" w:rsidRPr="00224CF7" w:rsidRDefault="006014AB" w:rsidP="00335F99">
      <w:pPr>
        <w:spacing w:line="240" w:lineRule="auto"/>
        <w:jc w:val="both"/>
        <w:rPr>
          <w:rFonts w:ascii="Times New Roman" w:hAnsi="Times New Roman"/>
          <w:lang w:val="lt-LT"/>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94"/>
        <w:gridCol w:w="2551"/>
        <w:gridCol w:w="2693"/>
      </w:tblGrid>
      <w:tr w:rsidR="00B44C75" w:rsidRPr="003E2612" w14:paraId="0739B152" w14:textId="268C6630" w:rsidTr="003E2612">
        <w:trPr>
          <w:trHeight w:val="397"/>
        </w:trPr>
        <w:tc>
          <w:tcPr>
            <w:tcW w:w="10094" w:type="dxa"/>
            <w:vMerge w:val="restart"/>
            <w:vAlign w:val="center"/>
          </w:tcPr>
          <w:p w14:paraId="67264C62" w14:textId="77777777" w:rsidR="00B44C75" w:rsidRPr="003E2612" w:rsidRDefault="00B44C75" w:rsidP="00335F99">
            <w:pPr>
              <w:spacing w:line="240" w:lineRule="auto"/>
              <w:jc w:val="center"/>
              <w:rPr>
                <w:rFonts w:ascii="Times New Roman" w:hAnsi="Times New Roman"/>
                <w:b/>
                <w:i/>
                <w:lang w:val="lt-LT"/>
              </w:rPr>
            </w:pPr>
            <w:r w:rsidRPr="003E2612">
              <w:rPr>
                <w:rFonts w:ascii="Times New Roman" w:hAnsi="Times New Roman"/>
                <w:b/>
                <w:lang w:val="lt-LT"/>
              </w:rPr>
              <w:t>Draudimo paslaugos</w:t>
            </w:r>
          </w:p>
        </w:tc>
        <w:tc>
          <w:tcPr>
            <w:tcW w:w="5244" w:type="dxa"/>
            <w:gridSpan w:val="2"/>
            <w:vAlign w:val="center"/>
          </w:tcPr>
          <w:p w14:paraId="22BACF07" w14:textId="77777777" w:rsidR="00B44C75" w:rsidRPr="003E2612" w:rsidRDefault="00B44C75" w:rsidP="00881CAD">
            <w:pPr>
              <w:spacing w:line="240" w:lineRule="auto"/>
              <w:jc w:val="center"/>
              <w:rPr>
                <w:rFonts w:ascii="Times New Roman" w:hAnsi="Times New Roman"/>
                <w:b/>
                <w:bCs/>
                <w:lang w:val="lt-LT"/>
              </w:rPr>
            </w:pPr>
            <w:r w:rsidRPr="003E2612">
              <w:rPr>
                <w:rFonts w:ascii="Times New Roman" w:hAnsi="Times New Roman"/>
                <w:b/>
                <w:bCs/>
                <w:lang w:val="lt-LT"/>
              </w:rPr>
              <w:t>Draudimo suma, EUR</w:t>
            </w:r>
          </w:p>
        </w:tc>
      </w:tr>
      <w:tr w:rsidR="00B44C75" w:rsidRPr="003E2612" w14:paraId="6AA35A20" w14:textId="6F591347" w:rsidTr="003E2612">
        <w:trPr>
          <w:trHeight w:val="397"/>
        </w:trPr>
        <w:tc>
          <w:tcPr>
            <w:tcW w:w="10094" w:type="dxa"/>
            <w:vMerge/>
            <w:vAlign w:val="center"/>
          </w:tcPr>
          <w:p w14:paraId="1ACD68CF" w14:textId="77777777" w:rsidR="00B44C75" w:rsidRPr="003E2612" w:rsidRDefault="00B44C75" w:rsidP="00335F99">
            <w:pPr>
              <w:spacing w:line="240" w:lineRule="auto"/>
              <w:jc w:val="center"/>
              <w:rPr>
                <w:rFonts w:ascii="Times New Roman" w:hAnsi="Times New Roman"/>
                <w:b/>
                <w:lang w:val="lt-LT"/>
              </w:rPr>
            </w:pPr>
          </w:p>
        </w:tc>
        <w:tc>
          <w:tcPr>
            <w:tcW w:w="2551" w:type="dxa"/>
            <w:vAlign w:val="center"/>
          </w:tcPr>
          <w:p w14:paraId="1EF69E80" w14:textId="77777777" w:rsidR="00B44C75" w:rsidRPr="003E2612" w:rsidRDefault="00B44C75" w:rsidP="00335F99">
            <w:pPr>
              <w:spacing w:line="240" w:lineRule="auto"/>
              <w:jc w:val="center"/>
              <w:rPr>
                <w:rFonts w:ascii="Times New Roman" w:hAnsi="Times New Roman"/>
                <w:b/>
                <w:bCs/>
                <w:lang w:val="lt-LT"/>
              </w:rPr>
            </w:pPr>
            <w:r w:rsidRPr="003E2612">
              <w:rPr>
                <w:rFonts w:ascii="Times New Roman" w:hAnsi="Times New Roman"/>
                <w:b/>
                <w:bCs/>
                <w:lang w:val="lt-LT"/>
              </w:rPr>
              <w:t>I var.</w:t>
            </w:r>
          </w:p>
        </w:tc>
        <w:tc>
          <w:tcPr>
            <w:tcW w:w="2693" w:type="dxa"/>
            <w:vAlign w:val="center"/>
          </w:tcPr>
          <w:p w14:paraId="452FC76D" w14:textId="42BBA18D" w:rsidR="00B44C75" w:rsidRPr="003E2612" w:rsidRDefault="00B44C75" w:rsidP="00335F99">
            <w:pPr>
              <w:spacing w:line="240" w:lineRule="auto"/>
              <w:jc w:val="center"/>
              <w:rPr>
                <w:rFonts w:ascii="Times New Roman" w:hAnsi="Times New Roman"/>
                <w:b/>
                <w:bCs/>
                <w:lang w:val="lt-LT"/>
              </w:rPr>
            </w:pPr>
            <w:r w:rsidRPr="003E2612">
              <w:rPr>
                <w:rFonts w:ascii="Times New Roman" w:hAnsi="Times New Roman"/>
                <w:b/>
                <w:bCs/>
                <w:lang w:val="lt-LT"/>
              </w:rPr>
              <w:t>II var.</w:t>
            </w:r>
          </w:p>
        </w:tc>
      </w:tr>
      <w:tr w:rsidR="00B44C75" w:rsidRPr="003E2612" w14:paraId="3952F492" w14:textId="620A0607" w:rsidTr="003E2612">
        <w:trPr>
          <w:trHeight w:val="408"/>
        </w:trPr>
        <w:tc>
          <w:tcPr>
            <w:tcW w:w="10094" w:type="dxa"/>
          </w:tcPr>
          <w:p w14:paraId="0174993B" w14:textId="579F7D8E" w:rsidR="00795A78" w:rsidRPr="00795A78" w:rsidRDefault="00824006" w:rsidP="00795A78">
            <w:pPr>
              <w:tabs>
                <w:tab w:val="left" w:pos="709"/>
                <w:tab w:val="left" w:pos="851"/>
              </w:tabs>
              <w:suppressAutoHyphens w:val="0"/>
              <w:spacing w:after="0"/>
              <w:jc w:val="both"/>
              <w:rPr>
                <w:rFonts w:ascii="Times New Roman" w:hAnsi="Times New Roman"/>
                <w:color w:val="000000"/>
                <w:lang w:val="lt-LT" w:eastAsia="en-US"/>
              </w:rPr>
            </w:pPr>
            <w:r w:rsidRPr="003E2612">
              <w:rPr>
                <w:rFonts w:ascii="Times New Roman" w:hAnsi="Times New Roman"/>
                <w:color w:val="000000"/>
                <w:lang w:val="lt-LT" w:eastAsia="en-US"/>
              </w:rPr>
              <w:t xml:space="preserve">1. </w:t>
            </w:r>
            <w:r w:rsidR="00795A78" w:rsidRPr="00795A78">
              <w:rPr>
                <w:rFonts w:ascii="Times New Roman" w:hAnsi="Times New Roman"/>
                <w:b/>
                <w:bCs/>
                <w:color w:val="000000"/>
                <w:lang w:val="lt-LT" w:eastAsia="en-US"/>
              </w:rPr>
              <w:t>Ambulatorinis gydymas ir diagnostika.</w:t>
            </w:r>
            <w:r w:rsidR="00795A78" w:rsidRPr="00795A78">
              <w:rPr>
                <w:rFonts w:ascii="Times New Roman" w:hAnsi="Times New Roman"/>
                <w:color w:val="000000"/>
                <w:lang w:val="lt-LT" w:eastAsia="en-US"/>
              </w:rPr>
              <w:t xml:space="preserve"> Draudžiamuoju įvykiu laikoma – Apdraustajam dėl Sveikatos sutrikimo (ūmios ligos, lėtinės ligos paūmėjimo, lėtinės ligos sekimo bei traumos) Sveikatos priežiūros įstaigoje suteiktos toliau nurodomos Mediciniškai pagrįstos Sveikatos priežiūros paslaugos ir dėl to patirtos išlaidos. Sveikatos priežiūros paslaugos, dėl kurių kompensuojamos išlaidos valstybinėse ir privačiose Sveikatos priežiūros įstaigose: </w:t>
            </w:r>
          </w:p>
          <w:p w14:paraId="71272D18" w14:textId="57979600" w:rsidR="00795A78" w:rsidRPr="00795A78" w:rsidRDefault="00795A78" w:rsidP="00795A78">
            <w:pPr>
              <w:tabs>
                <w:tab w:val="left" w:pos="284"/>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1.1. šeimos gydytojo ar gydytojo specialisto konsultacijos (tame tarpe fizinės medicinos ir reabilitacijos gydytojo (FMR) ir sporto medicinos gydytojo, dietologo), įskaitant nuotolines konsultacijas, šeimos gydytojų vizitai į namus. Kreipiantis į šeimos gydytoją, gydytojus specialistus siuntimas nereikalingas;</w:t>
            </w:r>
          </w:p>
          <w:p w14:paraId="06F9E88F" w14:textId="70B6C5F0" w:rsidR="00795A78" w:rsidRPr="00795A78" w:rsidRDefault="00795A78" w:rsidP="00795A78">
            <w:pPr>
              <w:tabs>
                <w:tab w:val="left" w:pos="284"/>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1.2. gydytojo psichiatro, psichiatro-psichoterapeuto, medicinos psichologo, medicinos psichologo-psichoterapeuto konsultacijos ir jų atliekamas psichoterapinis gydymas, bet ne daugiau kaip 12 (penkiolika) vizitų per 1 (vienus) Draudimo laikotarpio metus;</w:t>
            </w:r>
          </w:p>
          <w:p w14:paraId="3C5B781D" w14:textId="2A41F8EC" w:rsidR="00795A78" w:rsidRPr="00795A78" w:rsidRDefault="00795A78" w:rsidP="00795A78">
            <w:pPr>
              <w:tabs>
                <w:tab w:val="left" w:pos="284"/>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1.3. gydytojo paskirti diagnostiniai tyrimai:</w:t>
            </w:r>
          </w:p>
          <w:p w14:paraId="1C1BB2ED" w14:textId="0B058AFD" w:rsidR="00795A78" w:rsidRPr="00795A78" w:rsidRDefault="00795A78" w:rsidP="00795A78">
            <w:pPr>
              <w:tabs>
                <w:tab w:val="left" w:pos="709"/>
                <w:tab w:val="left" w:pos="851"/>
              </w:tabs>
              <w:suppressAutoHyphens w:val="0"/>
              <w:spacing w:after="0"/>
              <w:ind w:left="851"/>
              <w:jc w:val="both"/>
              <w:rPr>
                <w:rFonts w:ascii="Times New Roman" w:hAnsi="Times New Roman"/>
                <w:color w:val="000000"/>
                <w:lang w:val="lt-LT" w:eastAsia="en-US"/>
              </w:rPr>
            </w:pPr>
            <w:r w:rsidRPr="00795A78">
              <w:rPr>
                <w:rFonts w:ascii="Times New Roman" w:hAnsi="Times New Roman"/>
                <w:color w:val="000000"/>
                <w:lang w:val="lt-LT" w:eastAsia="en-US"/>
              </w:rPr>
              <w:t xml:space="preserve">1.3.1. laboratoriniai: klinikiniai, biocheminiai citologiniai-histologiniai, </w:t>
            </w:r>
            <w:proofErr w:type="spellStart"/>
            <w:r w:rsidRPr="00795A78">
              <w:rPr>
                <w:rFonts w:ascii="Times New Roman" w:hAnsi="Times New Roman"/>
                <w:color w:val="000000"/>
                <w:lang w:val="lt-LT" w:eastAsia="en-US"/>
              </w:rPr>
              <w:t>imunofermentiniai</w:t>
            </w:r>
            <w:proofErr w:type="spellEnd"/>
            <w:r w:rsidRPr="00795A78">
              <w:rPr>
                <w:rFonts w:ascii="Times New Roman" w:hAnsi="Times New Roman"/>
                <w:color w:val="000000"/>
                <w:lang w:val="lt-LT" w:eastAsia="en-US"/>
              </w:rPr>
              <w:t>, mikrobiologiniai-bakteriologiniai;</w:t>
            </w:r>
          </w:p>
          <w:p w14:paraId="6DABDF06" w14:textId="3216C103" w:rsidR="00795A78" w:rsidRPr="00795A78" w:rsidRDefault="00795A78" w:rsidP="00795A78">
            <w:pPr>
              <w:tabs>
                <w:tab w:val="left" w:pos="709"/>
                <w:tab w:val="left" w:pos="851"/>
              </w:tabs>
              <w:suppressAutoHyphens w:val="0"/>
              <w:spacing w:after="0"/>
              <w:ind w:left="851"/>
              <w:jc w:val="both"/>
              <w:rPr>
                <w:rFonts w:ascii="Times New Roman" w:hAnsi="Times New Roman"/>
                <w:color w:val="000000"/>
                <w:lang w:val="lt-LT" w:eastAsia="en-US"/>
              </w:rPr>
            </w:pPr>
            <w:r w:rsidRPr="00795A78">
              <w:rPr>
                <w:rFonts w:ascii="Times New Roman" w:hAnsi="Times New Roman"/>
                <w:color w:val="000000"/>
                <w:lang w:val="lt-LT" w:eastAsia="en-US"/>
              </w:rPr>
              <w:t>1.3.2. instrumentiniai, funkciniai, radiologiniai: rentgenologiniai, ultragarsiniai, endoskopiniai, kompiuterinės tomografijos, branduolio magnetinio rezonanso ir kiti vaizdiniai tyrimai.</w:t>
            </w:r>
          </w:p>
          <w:p w14:paraId="7597DA78" w14:textId="0534FD54" w:rsidR="00795A78" w:rsidRPr="00795A78" w:rsidRDefault="00795A78" w:rsidP="00795A78">
            <w:pPr>
              <w:tabs>
                <w:tab w:val="left" w:pos="709"/>
                <w:tab w:val="left" w:pos="851"/>
              </w:tabs>
              <w:suppressAutoHyphens w:val="0"/>
              <w:spacing w:after="0"/>
              <w:ind w:left="851"/>
              <w:jc w:val="both"/>
              <w:rPr>
                <w:rFonts w:ascii="Times New Roman" w:hAnsi="Times New Roman"/>
                <w:color w:val="000000"/>
                <w:lang w:val="lt-LT" w:eastAsia="en-US"/>
              </w:rPr>
            </w:pPr>
            <w:r w:rsidRPr="00795A78">
              <w:rPr>
                <w:rFonts w:ascii="Times New Roman" w:hAnsi="Times New Roman"/>
                <w:color w:val="000000"/>
                <w:lang w:val="lt-LT" w:eastAsia="en-US"/>
              </w:rPr>
              <w:t>1.3.3. kreipiantis į gydytojus tyrėjus specialistus (</w:t>
            </w:r>
            <w:proofErr w:type="spellStart"/>
            <w:r w:rsidRPr="00795A78">
              <w:rPr>
                <w:rFonts w:ascii="Times New Roman" w:hAnsi="Times New Roman"/>
                <w:color w:val="000000"/>
                <w:lang w:val="lt-LT" w:eastAsia="en-US"/>
              </w:rPr>
              <w:t>echoskopuotoją</w:t>
            </w:r>
            <w:proofErr w:type="spellEnd"/>
            <w:r w:rsidRPr="00795A78">
              <w:rPr>
                <w:rFonts w:ascii="Times New Roman" w:hAnsi="Times New Roman"/>
                <w:color w:val="000000"/>
                <w:lang w:val="lt-LT" w:eastAsia="en-US"/>
              </w:rPr>
              <w:t>, klinikinį fiziologą, radiologą ir t.t.) siuntimas/ gydytojo paskyrimas būtinas;</w:t>
            </w:r>
          </w:p>
          <w:p w14:paraId="5DA52002" w14:textId="2EF1F10C" w:rsidR="00795A78" w:rsidRPr="00795A78" w:rsidRDefault="00795A78" w:rsidP="00795A78">
            <w:pPr>
              <w:tabs>
                <w:tab w:val="left" w:pos="709"/>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1.4. Slaugytojų paslaugos gydymo įstaigose ar Apdraustojo namuose (injekcijos, infuzijos, žaizdų perrišimas, kraujo paėmimas ir kt.) (išskyrus konsultacijas).</w:t>
            </w:r>
          </w:p>
          <w:p w14:paraId="22C9D4A7" w14:textId="63E2D4BC" w:rsidR="00795A78" w:rsidRPr="00795A78" w:rsidRDefault="00795A78" w:rsidP="00795A78">
            <w:pPr>
              <w:tabs>
                <w:tab w:val="left" w:pos="709"/>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lastRenderedPageBreak/>
              <w:t xml:space="preserve">1.5. Ambulatorinės chirurgijos paslaugos, išskyrus </w:t>
            </w:r>
            <w:proofErr w:type="spellStart"/>
            <w:r w:rsidRPr="00795A78">
              <w:rPr>
                <w:rFonts w:ascii="Times New Roman" w:hAnsi="Times New Roman"/>
                <w:color w:val="000000"/>
                <w:lang w:val="lt-LT" w:eastAsia="en-US"/>
              </w:rPr>
              <w:t>dermatologinių</w:t>
            </w:r>
            <w:proofErr w:type="spellEnd"/>
            <w:r w:rsidRPr="00795A78">
              <w:rPr>
                <w:rFonts w:ascii="Times New Roman" w:hAnsi="Times New Roman"/>
                <w:color w:val="000000"/>
                <w:lang w:val="lt-LT" w:eastAsia="en-US"/>
              </w:rPr>
              <w:t xml:space="preserve"> ir plastinių procedūrų profilio paslaugas, odontologinių procedūrų profilio paslaugas, odos ir </w:t>
            </w:r>
            <w:proofErr w:type="spellStart"/>
            <w:r w:rsidRPr="00795A78">
              <w:rPr>
                <w:rFonts w:ascii="Times New Roman" w:hAnsi="Times New Roman"/>
                <w:color w:val="000000"/>
                <w:lang w:val="lt-LT" w:eastAsia="en-US"/>
              </w:rPr>
              <w:t>paodžio</w:t>
            </w:r>
            <w:proofErr w:type="spellEnd"/>
            <w:r w:rsidRPr="00795A78">
              <w:rPr>
                <w:rFonts w:ascii="Times New Roman" w:hAnsi="Times New Roman"/>
                <w:color w:val="000000"/>
                <w:lang w:val="lt-LT" w:eastAsia="en-US"/>
              </w:rPr>
              <w:t xml:space="preserve"> kraujagyslinių darinių ir kitų odos ligų gydymo paslaugos;</w:t>
            </w:r>
          </w:p>
          <w:p w14:paraId="33EFE209" w14:textId="22930EB2" w:rsidR="00795A78" w:rsidRPr="00795A78" w:rsidRDefault="00795A78" w:rsidP="00795A78">
            <w:pPr>
              <w:tabs>
                <w:tab w:val="left" w:pos="709"/>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 xml:space="preserve">1.6. Dienos stacionaro paslaugos: diagnostiniai ištyrimai su anestezija, vaisto infuzijos procedūra esant onkologiniams susirgimams, diagnostinės </w:t>
            </w:r>
            <w:proofErr w:type="spellStart"/>
            <w:r w:rsidRPr="00795A78">
              <w:rPr>
                <w:rFonts w:ascii="Times New Roman" w:hAnsi="Times New Roman"/>
                <w:color w:val="000000"/>
                <w:lang w:val="lt-LT" w:eastAsia="en-US"/>
              </w:rPr>
              <w:t>juosmeninės</w:t>
            </w:r>
            <w:proofErr w:type="spellEnd"/>
            <w:r w:rsidRPr="00795A78">
              <w:rPr>
                <w:rFonts w:ascii="Times New Roman" w:hAnsi="Times New Roman"/>
                <w:color w:val="000000"/>
                <w:lang w:val="lt-LT" w:eastAsia="en-US"/>
              </w:rPr>
              <w:t xml:space="preserve"> punkcijos procedūra,  </w:t>
            </w:r>
            <w:proofErr w:type="spellStart"/>
            <w:r w:rsidRPr="00795A78">
              <w:rPr>
                <w:rFonts w:ascii="Times New Roman" w:hAnsi="Times New Roman"/>
                <w:color w:val="000000"/>
                <w:lang w:val="lt-LT" w:eastAsia="en-US"/>
              </w:rPr>
              <w:t>botulino</w:t>
            </w:r>
            <w:proofErr w:type="spellEnd"/>
            <w:r w:rsidRPr="00795A78">
              <w:rPr>
                <w:rFonts w:ascii="Times New Roman" w:hAnsi="Times New Roman"/>
                <w:color w:val="000000"/>
                <w:lang w:val="lt-LT" w:eastAsia="en-US"/>
              </w:rPr>
              <w:t xml:space="preserve"> toksino procedūra esant kitoms degeneracinės pamatinių </w:t>
            </w:r>
            <w:proofErr w:type="spellStart"/>
            <w:r w:rsidRPr="00795A78">
              <w:rPr>
                <w:rFonts w:ascii="Times New Roman" w:hAnsi="Times New Roman"/>
                <w:color w:val="000000"/>
                <w:lang w:val="lt-LT" w:eastAsia="en-US"/>
              </w:rPr>
              <w:t>ganglijų</w:t>
            </w:r>
            <w:proofErr w:type="spellEnd"/>
            <w:r w:rsidRPr="00795A78">
              <w:rPr>
                <w:rFonts w:ascii="Times New Roman" w:hAnsi="Times New Roman"/>
                <w:color w:val="000000"/>
                <w:lang w:val="lt-LT" w:eastAsia="en-US"/>
              </w:rPr>
              <w:t xml:space="preserve"> ligoms, distonijoms, </w:t>
            </w:r>
            <w:proofErr w:type="spellStart"/>
            <w:r w:rsidRPr="00795A78">
              <w:rPr>
                <w:rFonts w:ascii="Times New Roman" w:hAnsi="Times New Roman"/>
                <w:color w:val="000000"/>
                <w:lang w:val="lt-LT" w:eastAsia="en-US"/>
              </w:rPr>
              <w:t>ekstrapiramidinimės</w:t>
            </w:r>
            <w:proofErr w:type="spellEnd"/>
            <w:r w:rsidRPr="00795A78">
              <w:rPr>
                <w:rFonts w:ascii="Times New Roman" w:hAnsi="Times New Roman"/>
                <w:color w:val="000000"/>
                <w:lang w:val="lt-LT" w:eastAsia="en-US"/>
              </w:rPr>
              <w:t xml:space="preserve"> judesių sutrikimams; </w:t>
            </w:r>
            <w:proofErr w:type="spellStart"/>
            <w:r w:rsidRPr="00795A78">
              <w:rPr>
                <w:rFonts w:ascii="Times New Roman" w:hAnsi="Times New Roman"/>
                <w:color w:val="000000"/>
                <w:lang w:val="lt-LT" w:eastAsia="en-US"/>
              </w:rPr>
              <w:t>bronchoskopijos</w:t>
            </w:r>
            <w:proofErr w:type="spellEnd"/>
            <w:r w:rsidRPr="00795A78">
              <w:rPr>
                <w:rFonts w:ascii="Times New Roman" w:hAnsi="Times New Roman"/>
                <w:color w:val="000000"/>
                <w:lang w:val="lt-LT" w:eastAsia="en-US"/>
              </w:rPr>
              <w:t xml:space="preserve"> procedūra, </w:t>
            </w:r>
            <w:proofErr w:type="spellStart"/>
            <w:r w:rsidRPr="00795A78">
              <w:rPr>
                <w:rFonts w:ascii="Times New Roman" w:hAnsi="Times New Roman"/>
                <w:color w:val="000000"/>
                <w:lang w:val="lt-LT" w:eastAsia="en-US"/>
              </w:rPr>
              <w:t>perstemplinė</w:t>
            </w:r>
            <w:proofErr w:type="spellEnd"/>
            <w:r w:rsidRPr="00795A78">
              <w:rPr>
                <w:rFonts w:ascii="Times New Roman" w:hAnsi="Times New Roman"/>
                <w:color w:val="000000"/>
                <w:lang w:val="lt-LT" w:eastAsia="en-US"/>
              </w:rPr>
              <w:t xml:space="preserve"> širdies </w:t>
            </w:r>
            <w:proofErr w:type="spellStart"/>
            <w:r w:rsidRPr="00795A78">
              <w:rPr>
                <w:rFonts w:ascii="Times New Roman" w:hAnsi="Times New Roman"/>
                <w:color w:val="000000"/>
                <w:lang w:val="lt-LT" w:eastAsia="en-US"/>
              </w:rPr>
              <w:t>echokardiografijos</w:t>
            </w:r>
            <w:proofErr w:type="spellEnd"/>
            <w:r w:rsidRPr="00795A78">
              <w:rPr>
                <w:rFonts w:ascii="Times New Roman" w:hAnsi="Times New Roman"/>
                <w:color w:val="000000"/>
                <w:lang w:val="lt-LT" w:eastAsia="en-US"/>
              </w:rPr>
              <w:t xml:space="preserve"> procedūra su anestezija, medikamentinė ir (ar) </w:t>
            </w:r>
            <w:proofErr w:type="spellStart"/>
            <w:r w:rsidRPr="00795A78">
              <w:rPr>
                <w:rFonts w:ascii="Times New Roman" w:hAnsi="Times New Roman"/>
                <w:color w:val="000000"/>
                <w:lang w:val="lt-LT" w:eastAsia="en-US"/>
              </w:rPr>
              <w:t>kardioversijos</w:t>
            </w:r>
            <w:proofErr w:type="spellEnd"/>
            <w:r w:rsidRPr="00795A78">
              <w:rPr>
                <w:rFonts w:ascii="Times New Roman" w:hAnsi="Times New Roman"/>
                <w:color w:val="000000"/>
                <w:lang w:val="lt-LT" w:eastAsia="en-US"/>
              </w:rPr>
              <w:t xml:space="preserve"> procedūra, dinaminio testo </w:t>
            </w:r>
            <w:proofErr w:type="spellStart"/>
            <w:r w:rsidRPr="00795A78">
              <w:rPr>
                <w:rFonts w:ascii="Times New Roman" w:hAnsi="Times New Roman"/>
                <w:color w:val="000000"/>
                <w:lang w:val="lt-LT" w:eastAsia="en-US"/>
              </w:rPr>
              <w:t>hipofizės</w:t>
            </w:r>
            <w:proofErr w:type="spellEnd"/>
            <w:r w:rsidRPr="00795A78">
              <w:rPr>
                <w:rFonts w:ascii="Times New Roman" w:hAnsi="Times New Roman"/>
                <w:color w:val="000000"/>
                <w:lang w:val="lt-LT" w:eastAsia="en-US"/>
              </w:rPr>
              <w:t xml:space="preserve"> funkcijai įvertinti procedūra;</w:t>
            </w:r>
          </w:p>
          <w:p w14:paraId="14BF452B" w14:textId="7B603E3E" w:rsidR="00795A78" w:rsidRPr="00795A78" w:rsidRDefault="00795A78" w:rsidP="00795A78">
            <w:pPr>
              <w:tabs>
                <w:tab w:val="left" w:pos="709"/>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 xml:space="preserve">1.7. Dienos chirurgijos paslaugos (išskyrus Dienos chirurgijos </w:t>
            </w:r>
            <w:proofErr w:type="spellStart"/>
            <w:r w:rsidRPr="00795A78">
              <w:rPr>
                <w:rFonts w:ascii="Times New Roman" w:hAnsi="Times New Roman"/>
                <w:color w:val="000000"/>
                <w:lang w:val="lt-LT" w:eastAsia="en-US"/>
              </w:rPr>
              <w:t>Dermatologinių</w:t>
            </w:r>
            <w:proofErr w:type="spellEnd"/>
            <w:r w:rsidRPr="00795A78">
              <w:rPr>
                <w:rFonts w:ascii="Times New Roman" w:hAnsi="Times New Roman"/>
                <w:color w:val="000000"/>
                <w:lang w:val="lt-LT" w:eastAsia="en-US"/>
              </w:rPr>
              <w:t xml:space="preserve"> ir plastinių procedūrų profilio paslaugas, Odontologinių procedūrų profilio paslaugas) ir jos metu suteiktos sveikatos priežiūros paslaugos: medicinos priemonės, anestezijos paslaugos, slaugos paslaugos palatoje, lovadieniai, vaistai. Dienos chirurgijos paslaugos apmokamos nepriklausomai ar yra taikomas privalomojo sveikatos draudimo fondo kompensavimas. </w:t>
            </w:r>
          </w:p>
          <w:p w14:paraId="08CD4A8E" w14:textId="71492DA8" w:rsidR="00795A78" w:rsidRPr="00795A78" w:rsidRDefault="00795A78" w:rsidP="00795A78">
            <w:pPr>
              <w:tabs>
                <w:tab w:val="left" w:pos="709"/>
                <w:tab w:val="left" w:pos="851"/>
              </w:tabs>
              <w:suppressAutoHyphens w:val="0"/>
              <w:spacing w:after="0"/>
              <w:ind w:left="284"/>
              <w:jc w:val="both"/>
              <w:rPr>
                <w:rFonts w:ascii="Times New Roman" w:hAnsi="Times New Roman"/>
                <w:color w:val="000000"/>
                <w:lang w:val="lt-LT" w:eastAsia="en-US"/>
              </w:rPr>
            </w:pPr>
            <w:r w:rsidRPr="00795A78">
              <w:rPr>
                <w:rFonts w:ascii="Times New Roman" w:hAnsi="Times New Roman"/>
                <w:color w:val="000000"/>
                <w:lang w:val="lt-LT" w:eastAsia="en-US"/>
              </w:rPr>
              <w:t>1.8. Taip pat kompensuojamos paslaugos (aukščiau išvardintų – Draudžiamųjų įvykių aprašymas apimtyje):</w:t>
            </w:r>
          </w:p>
          <w:p w14:paraId="46B1EB73" w14:textId="2D66A818"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 atipinių/</w:t>
            </w:r>
            <w:proofErr w:type="spellStart"/>
            <w:r w:rsidRPr="00795A78">
              <w:rPr>
                <w:rFonts w:ascii="Times New Roman" w:hAnsi="Times New Roman"/>
                <w:color w:val="000000"/>
                <w:lang w:val="lt-LT" w:eastAsia="en-US"/>
              </w:rPr>
              <w:t>dislpazinių</w:t>
            </w:r>
            <w:proofErr w:type="spellEnd"/>
            <w:r w:rsidRPr="00795A78">
              <w:rPr>
                <w:rFonts w:ascii="Times New Roman" w:hAnsi="Times New Roman"/>
                <w:color w:val="000000"/>
                <w:lang w:val="lt-LT" w:eastAsia="en-US"/>
              </w:rPr>
              <w:t xml:space="preserve"> apgamų (kai pakitimai fiksuoti gydytojo dermatologo konsultacijos metu, naudojant </w:t>
            </w:r>
            <w:proofErr w:type="spellStart"/>
            <w:r w:rsidRPr="00795A78">
              <w:rPr>
                <w:rFonts w:ascii="Times New Roman" w:hAnsi="Times New Roman"/>
                <w:color w:val="000000"/>
                <w:lang w:val="lt-LT" w:eastAsia="en-US"/>
              </w:rPr>
              <w:t>siaskopą</w:t>
            </w:r>
            <w:proofErr w:type="spellEnd"/>
            <w:r w:rsidRPr="00795A78">
              <w:rPr>
                <w:rFonts w:ascii="Times New Roman" w:hAnsi="Times New Roman"/>
                <w:color w:val="000000"/>
                <w:lang w:val="lt-LT" w:eastAsia="en-US"/>
              </w:rPr>
              <w:t>) diagnostika bei chirurginis gydymas esant pagrįstoms medicininėms indikacijoms, užfiksuotoms medicininiuose dokumentuose;</w:t>
            </w:r>
          </w:p>
          <w:p w14:paraId="32A267A8" w14:textId="28F72E22"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1.8.2. gerybinių vidaus organų navikų diagnostika ir chirurginis gydymas;</w:t>
            </w:r>
          </w:p>
          <w:p w14:paraId="1B6F5972" w14:textId="0E4FCDDF"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 xml:space="preserve">1.8.3. kojų venų </w:t>
            </w:r>
            <w:proofErr w:type="spellStart"/>
            <w:r w:rsidRPr="00795A78">
              <w:rPr>
                <w:rFonts w:ascii="Times New Roman" w:hAnsi="Times New Roman"/>
                <w:color w:val="000000"/>
                <w:lang w:val="lt-LT" w:eastAsia="en-US"/>
              </w:rPr>
              <w:t>varikozės</w:t>
            </w:r>
            <w:proofErr w:type="spellEnd"/>
            <w:r w:rsidRPr="00795A78">
              <w:rPr>
                <w:rFonts w:ascii="Times New Roman" w:hAnsi="Times New Roman"/>
                <w:color w:val="000000"/>
                <w:lang w:val="lt-LT" w:eastAsia="en-US"/>
              </w:rPr>
              <w:t xml:space="preserve"> diagnostika ir gydymas (chirurginis ar lazeris), įskaitant </w:t>
            </w:r>
            <w:proofErr w:type="spellStart"/>
            <w:r w:rsidRPr="00795A78">
              <w:rPr>
                <w:rFonts w:ascii="Times New Roman" w:hAnsi="Times New Roman"/>
                <w:color w:val="000000"/>
                <w:lang w:val="lt-LT" w:eastAsia="en-US"/>
              </w:rPr>
              <w:t>skleroterapijos</w:t>
            </w:r>
            <w:proofErr w:type="spellEnd"/>
            <w:r w:rsidRPr="00795A78">
              <w:rPr>
                <w:rFonts w:ascii="Times New Roman" w:hAnsi="Times New Roman"/>
                <w:color w:val="000000"/>
                <w:lang w:val="lt-LT" w:eastAsia="en-US"/>
              </w:rPr>
              <w:t xml:space="preserve"> gydymą, esant medicininėms indikacijoms. Kojų venų operacija apmokama nepriklausomai nuo ligos sunkumo laipsnio;</w:t>
            </w:r>
          </w:p>
          <w:p w14:paraId="19C733D9" w14:textId="6E387DDD"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1.8.4. kaulų, raiščių, sausgyslių, sąnarių, bei raumenų bei pėdos kaulų diagnostika ir gydymas (įskaitant pėdos kauliukų deformaciją);</w:t>
            </w:r>
          </w:p>
          <w:p w14:paraId="0A1CBF9C" w14:textId="521A990F"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1.8.5. alergenų (taip pat ir įkvepiamų, maisto) tyrimai (išskyrus maisto netoleravimo testus), specifinių imunoglobulino E įvairiems alergenams nustatymas;</w:t>
            </w:r>
          </w:p>
          <w:p w14:paraId="0BEF8ADB" w14:textId="7051A555"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1.8.6. lytinių hormonų tyrimai, išskyrus atvejus dėl nevaisingumo nustatymo ir potencijos sutrikimų;</w:t>
            </w:r>
          </w:p>
          <w:p w14:paraId="7FAEBC76" w14:textId="579F8A95" w:rsidR="00795A78" w:rsidRPr="00795A78" w:rsidRDefault="00795A78" w:rsidP="00795A78">
            <w:pPr>
              <w:tabs>
                <w:tab w:val="left" w:pos="709"/>
                <w:tab w:val="left" w:pos="851"/>
              </w:tabs>
              <w:suppressAutoHyphens w:val="0"/>
              <w:spacing w:after="0"/>
              <w:ind w:left="709"/>
              <w:jc w:val="both"/>
              <w:rPr>
                <w:rFonts w:ascii="Times New Roman" w:hAnsi="Times New Roman"/>
                <w:lang w:val="lt-LT" w:eastAsia="en-US"/>
              </w:rPr>
            </w:pPr>
            <w:r w:rsidRPr="00795A78">
              <w:rPr>
                <w:rFonts w:ascii="Times New Roman" w:hAnsi="Times New Roman"/>
                <w:lang w:val="lt-LT" w:eastAsia="en-US"/>
              </w:rPr>
              <w:t xml:space="preserve">1.8.7. akių vokų operacijos, kurias atlieka gydytojas oftalmologas, esant vokų </w:t>
            </w:r>
            <w:proofErr w:type="spellStart"/>
            <w:r w:rsidRPr="00795A78">
              <w:rPr>
                <w:rFonts w:ascii="Times New Roman" w:hAnsi="Times New Roman"/>
                <w:lang w:val="lt-LT" w:eastAsia="en-US"/>
              </w:rPr>
              <w:t>ptozei</w:t>
            </w:r>
            <w:proofErr w:type="spellEnd"/>
            <w:r w:rsidRPr="00795A78">
              <w:rPr>
                <w:rFonts w:ascii="Times New Roman" w:hAnsi="Times New Roman"/>
                <w:lang w:val="lt-LT" w:eastAsia="en-US"/>
              </w:rPr>
              <w:t xml:space="preserve">, kai diagnozė patvirtinama kompiuterinės </w:t>
            </w:r>
            <w:proofErr w:type="spellStart"/>
            <w:r w:rsidRPr="00795A78">
              <w:rPr>
                <w:rFonts w:ascii="Times New Roman" w:hAnsi="Times New Roman"/>
                <w:lang w:val="lt-LT" w:eastAsia="en-US"/>
              </w:rPr>
              <w:t>perimetrijos</w:t>
            </w:r>
            <w:proofErr w:type="spellEnd"/>
            <w:r w:rsidRPr="00795A78">
              <w:rPr>
                <w:rFonts w:ascii="Times New Roman" w:hAnsi="Times New Roman"/>
                <w:lang w:val="lt-LT" w:eastAsia="en-US"/>
              </w:rPr>
              <w:t xml:space="preserve"> duomenimis ir vokas uždengia daugiau nei pusę vyzdžio;</w:t>
            </w:r>
          </w:p>
          <w:p w14:paraId="6D80F0F4" w14:textId="3F029E45"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1.8.8. onkologinių ligų diagnostika ir gydymas (terapinis, chirurginis, spindulinis, chemoterapinis), įskaitant vėžio žymenų tyrimus;</w:t>
            </w:r>
          </w:p>
          <w:p w14:paraId="06A8A4AC" w14:textId="2BBE077C"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1.8.9. lėtinių degeneracinių ligų diagnostika;</w:t>
            </w:r>
          </w:p>
          <w:p w14:paraId="0EC220D8" w14:textId="77C01F83"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1.8.10. sisteminių ir autoimuninių ligų diagnostika ir gydymas;</w:t>
            </w:r>
          </w:p>
          <w:p w14:paraId="4872C773" w14:textId="48BE92EA"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lastRenderedPageBreak/>
              <w:t>1.8.11. endokrininių ligų (skydliaukės ir kt.) diagnostika ir gydymas;</w:t>
            </w:r>
          </w:p>
          <w:p w14:paraId="765A5D77" w14:textId="54A5270C"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1.8.12. nagų grybelio diagnostika;</w:t>
            </w:r>
          </w:p>
          <w:p w14:paraId="03C0A482" w14:textId="1ADA282C"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1.8.13. sveikatos sutrikimų, kurie atsirado dėl epidemijos ar pandemijos, diagnostika;</w:t>
            </w:r>
          </w:p>
          <w:p w14:paraId="1073AF86" w14:textId="4E2AA3F9"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1.8.14. jeigu profilaktinių patikrinimų metu nustatomi sveikatos sutrikimai ar jų indikacijos, apmokama jų tolimesnė diagnostika ir gydymas;</w:t>
            </w:r>
          </w:p>
          <w:p w14:paraId="4121662C" w14:textId="67F0B4AA"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 xml:space="preserve">1.8.15. diagnozuotos ligos, pooperacinės būklės, taip pat ir lėtinės ligos būklės stebėjimas, kurį nustatytu periodiškumu vykdo gydytojas specialistas, pagal poreikį skirdamas tyrimus ir gydymą; </w:t>
            </w:r>
          </w:p>
          <w:p w14:paraId="39596C31" w14:textId="477F4085"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1.8.16. išlaidos dėl konsultacijos/apžiūros metu gydytojo konstatuotų papildomų Apdraustojo sveikatos pokyčių ar kitų susirgimų, kurie yra nesusiję su pagrindiniu sveikatos sutrikimu, dėl kurio kreipėsi Apdraustasis;</w:t>
            </w:r>
          </w:p>
          <w:p w14:paraId="36987535" w14:textId="2698B1F1"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1.8.17. ambulatorinio gydymo paslaugos taip pat atlyginamos, jeigu Apdraustasis kreipėsi su nusiskundimu, tačiau susirgimas nebuvo nustatytas arba gydytojo mediciniškai pagrįsti tyrimai buvo be pakitimų;</w:t>
            </w:r>
          </w:p>
          <w:p w14:paraId="11D55131" w14:textId="547C2BE7"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1.8.18. 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3F987D99" w14:textId="1C1E2FDC"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1.8.19. ambulatorinės paslaugos, tame tarpe ir kompiuterinės tomografijos, magnetinio rezonanso, pozitronų emisijos tomografijos tyrimai, kompensuojami nepriklausomai ar yra taikomas privalomojo sveikatos draudimo fondo kompensavimas;</w:t>
            </w:r>
          </w:p>
          <w:p w14:paraId="58172448" w14:textId="31A307E6" w:rsidR="00795A78" w:rsidRPr="00795A78" w:rsidRDefault="00795A78" w:rsidP="00795A78">
            <w:pPr>
              <w:tabs>
                <w:tab w:val="left" w:pos="709"/>
                <w:tab w:val="left" w:pos="851"/>
              </w:tabs>
              <w:suppressAutoHyphens w:val="0"/>
              <w:spacing w:after="0"/>
              <w:ind w:left="709"/>
              <w:jc w:val="both"/>
              <w:rPr>
                <w:rFonts w:ascii="Times New Roman" w:hAnsi="Times New Roman"/>
                <w:lang w:val="lt-LT" w:eastAsia="en-US"/>
              </w:rPr>
            </w:pPr>
            <w:r w:rsidRPr="00795A78">
              <w:rPr>
                <w:rFonts w:ascii="Times New Roman" w:hAnsi="Times New Roman"/>
                <w:lang w:val="lt-LT" w:eastAsia="en-US"/>
              </w:rPr>
              <w:t xml:space="preserve">1.8.20. dienos stacionaro paslaugoms nėra reikalaujamas išankstinis suderinimas su Draudiku </w:t>
            </w:r>
            <w:bookmarkStart w:id="0" w:name="_Hlk203998972"/>
            <w:r w:rsidRPr="00795A78">
              <w:rPr>
                <w:rFonts w:ascii="Times New Roman" w:hAnsi="Times New Roman"/>
                <w:lang w:val="lt-LT" w:eastAsia="en-US"/>
              </w:rPr>
              <w:t>raštu ar kitu būdu, t. y. išankstinis atliekamų paslaugų nesuderinimas nėra laikomas pagrindu pripažinti įvykį nedraudžiamuoju;</w:t>
            </w:r>
          </w:p>
          <w:bookmarkEnd w:id="0"/>
          <w:p w14:paraId="0AD7C5DC" w14:textId="0BD4CA87" w:rsidR="00795A78" w:rsidRPr="00795A78" w:rsidRDefault="00795A78" w:rsidP="00795A78">
            <w:pPr>
              <w:tabs>
                <w:tab w:val="left" w:pos="709"/>
                <w:tab w:val="left" w:pos="851"/>
              </w:tabs>
              <w:suppressAutoHyphens w:val="0"/>
              <w:spacing w:after="0"/>
              <w:ind w:left="709"/>
              <w:jc w:val="both"/>
              <w:rPr>
                <w:rFonts w:ascii="Times New Roman" w:hAnsi="Times New Roman"/>
                <w:lang w:val="lt-LT" w:eastAsia="en-US"/>
              </w:rPr>
            </w:pPr>
            <w:r w:rsidRPr="00795A78">
              <w:rPr>
                <w:rFonts w:ascii="Times New Roman" w:hAnsi="Times New Roman"/>
                <w:lang w:val="lt-LT" w:eastAsia="en-US"/>
              </w:rPr>
              <w:t>1.8.21. dienos chirurgijos paslaugas būtina suderinti su Draudiku raštu ar kitu būdu, bet išankstinis atliekamų paslaugų nesuderinimas nėra laikomas pagrindu pripažinti įvykį nedraudžiamuoju;</w:t>
            </w:r>
          </w:p>
          <w:p w14:paraId="12CE4B63" w14:textId="72AB4F78" w:rsidR="00795A78" w:rsidRPr="00795A78" w:rsidRDefault="00795A78" w:rsidP="00795A78">
            <w:pPr>
              <w:tabs>
                <w:tab w:val="left" w:pos="709"/>
                <w:tab w:val="left" w:pos="851"/>
              </w:tabs>
              <w:suppressAutoHyphens w:val="0"/>
              <w:spacing w:after="0"/>
              <w:ind w:left="709"/>
              <w:jc w:val="both"/>
              <w:rPr>
                <w:rFonts w:ascii="Times New Roman" w:hAnsi="Times New Roman"/>
                <w:lang w:val="lt-LT" w:eastAsia="en-US"/>
              </w:rPr>
            </w:pPr>
            <w:r w:rsidRPr="00795A78">
              <w:rPr>
                <w:rFonts w:ascii="Times New Roman" w:hAnsi="Times New Roman"/>
                <w:lang w:val="lt-LT" w:eastAsia="en-US"/>
              </w:rPr>
              <w:t>1.8.22. Geležies atstatymo organizme atveju, atliekant geležies infuziją, atlyginama už naudojamus geležies preparatus;</w:t>
            </w:r>
          </w:p>
          <w:p w14:paraId="0F2ECCDD" w14:textId="7EFEB6D2" w:rsidR="00795A78" w:rsidRPr="00795A78" w:rsidRDefault="00795A78" w:rsidP="00795A78">
            <w:pPr>
              <w:tabs>
                <w:tab w:val="left" w:pos="709"/>
                <w:tab w:val="left" w:pos="851"/>
              </w:tabs>
              <w:suppressAutoHyphens w:val="0"/>
              <w:spacing w:after="0"/>
              <w:ind w:left="709"/>
              <w:jc w:val="both"/>
              <w:rPr>
                <w:rFonts w:ascii="Times New Roman" w:hAnsi="Times New Roman"/>
                <w:color w:val="000000"/>
                <w:lang w:val="lt-LT" w:eastAsia="en-US"/>
              </w:rPr>
            </w:pPr>
            <w:r w:rsidRPr="00795A78">
              <w:rPr>
                <w:rFonts w:ascii="Times New Roman" w:hAnsi="Times New Roman"/>
                <w:color w:val="000000"/>
                <w:lang w:val="lt-LT" w:eastAsia="en-US"/>
              </w:rPr>
              <w:t>1.8.23. jeigu Draudiko standartinės taisyklės numato papildomų ambulatorinių paslaugų apmokėjimą, tos paslaugos turi būti apmokamos ir šios sutarties Apdraustiesiems.</w:t>
            </w:r>
          </w:p>
          <w:p w14:paraId="6B48AF32" w14:textId="0636DACD" w:rsidR="00B44C75" w:rsidRPr="003E2612" w:rsidRDefault="00B44C75" w:rsidP="00922138">
            <w:pPr>
              <w:autoSpaceDE w:val="0"/>
              <w:autoSpaceDN w:val="0"/>
              <w:adjustRightInd w:val="0"/>
              <w:spacing w:line="240" w:lineRule="auto"/>
              <w:jc w:val="both"/>
              <w:rPr>
                <w:rFonts w:ascii="Times New Roman" w:hAnsi="Times New Roman"/>
                <w:lang w:val="lt-LT"/>
              </w:rPr>
            </w:pPr>
          </w:p>
        </w:tc>
        <w:tc>
          <w:tcPr>
            <w:tcW w:w="2551" w:type="dxa"/>
          </w:tcPr>
          <w:p w14:paraId="140D47CA" w14:textId="5CE8917A" w:rsidR="00B44C75" w:rsidRPr="003E2612" w:rsidRDefault="00B44C75" w:rsidP="00922138">
            <w:pPr>
              <w:spacing w:line="240" w:lineRule="auto"/>
              <w:jc w:val="center"/>
              <w:rPr>
                <w:rFonts w:ascii="Times New Roman" w:hAnsi="Times New Roman"/>
                <w:b/>
                <w:lang w:val="lt-LT"/>
              </w:rPr>
            </w:pPr>
            <w:r w:rsidRPr="003E2612">
              <w:rPr>
                <w:rFonts w:ascii="Times New Roman" w:hAnsi="Times New Roman"/>
                <w:b/>
                <w:lang w:val="lt-LT"/>
              </w:rPr>
              <w:lastRenderedPageBreak/>
              <w:t xml:space="preserve">1.500 </w:t>
            </w:r>
          </w:p>
          <w:p w14:paraId="0147EA47" w14:textId="7E1FD5F4" w:rsidR="00B44C75" w:rsidRPr="003E2612" w:rsidRDefault="00B44C75" w:rsidP="00922138">
            <w:pPr>
              <w:spacing w:line="240" w:lineRule="auto"/>
              <w:jc w:val="center"/>
              <w:rPr>
                <w:rFonts w:ascii="Times New Roman" w:hAnsi="Times New Roman"/>
                <w:b/>
                <w:color w:val="ED0000"/>
                <w:lang w:val="lt-LT"/>
              </w:rPr>
            </w:pPr>
            <w:r w:rsidRPr="003E2612">
              <w:rPr>
                <w:rFonts w:ascii="Times New Roman" w:hAnsi="Times New Roman"/>
                <w:b/>
                <w:color w:val="ED0000"/>
                <w:lang w:val="lt-LT"/>
              </w:rPr>
              <w:t>(80 proc.)</w:t>
            </w:r>
          </w:p>
          <w:p w14:paraId="792FC985" w14:textId="60C3FBFC" w:rsidR="00B44C75" w:rsidRPr="003E2612" w:rsidRDefault="00B44C75" w:rsidP="00922138">
            <w:pPr>
              <w:spacing w:line="240" w:lineRule="auto"/>
              <w:jc w:val="center"/>
              <w:rPr>
                <w:rFonts w:ascii="Times New Roman" w:hAnsi="Times New Roman"/>
                <w:b/>
                <w:lang w:val="lt-LT"/>
              </w:rPr>
            </w:pPr>
            <w:r w:rsidRPr="003E2612">
              <w:rPr>
                <w:rFonts w:ascii="Times New Roman" w:hAnsi="Times New Roman"/>
                <w:b/>
                <w:lang w:val="lt-LT"/>
              </w:rPr>
              <w:t>bendras limitas su stacionariniu gydymu</w:t>
            </w:r>
          </w:p>
        </w:tc>
        <w:tc>
          <w:tcPr>
            <w:tcW w:w="2693" w:type="dxa"/>
          </w:tcPr>
          <w:p w14:paraId="35E704CD" w14:textId="77777777" w:rsidR="00B44C75" w:rsidRPr="003E2612" w:rsidRDefault="00B44C75" w:rsidP="00B44C75">
            <w:pPr>
              <w:spacing w:line="240" w:lineRule="auto"/>
              <w:jc w:val="center"/>
              <w:rPr>
                <w:rFonts w:ascii="Times New Roman" w:hAnsi="Times New Roman"/>
                <w:b/>
                <w:lang w:val="lt-LT"/>
              </w:rPr>
            </w:pPr>
            <w:r w:rsidRPr="003E2612">
              <w:rPr>
                <w:rFonts w:ascii="Times New Roman" w:hAnsi="Times New Roman"/>
                <w:b/>
                <w:lang w:val="lt-LT"/>
              </w:rPr>
              <w:t xml:space="preserve">1.500 </w:t>
            </w:r>
          </w:p>
          <w:p w14:paraId="7AB001D0" w14:textId="41923161" w:rsidR="00B44C75" w:rsidRPr="003E2612" w:rsidRDefault="00B44C75" w:rsidP="00B44C75">
            <w:pPr>
              <w:spacing w:line="240" w:lineRule="auto"/>
              <w:jc w:val="center"/>
              <w:rPr>
                <w:rFonts w:ascii="Times New Roman" w:hAnsi="Times New Roman"/>
                <w:b/>
                <w:color w:val="ED0000"/>
                <w:lang w:val="lt-LT"/>
              </w:rPr>
            </w:pPr>
            <w:r w:rsidRPr="003E2612">
              <w:rPr>
                <w:rFonts w:ascii="Times New Roman" w:hAnsi="Times New Roman"/>
                <w:b/>
                <w:color w:val="ED0000"/>
                <w:lang w:val="lt-LT"/>
              </w:rPr>
              <w:t>(50 proc.)</w:t>
            </w:r>
          </w:p>
          <w:p w14:paraId="208C0C4E" w14:textId="0BE1C066" w:rsidR="00B44C75" w:rsidRPr="003E2612" w:rsidRDefault="00B44C75" w:rsidP="00B44C75">
            <w:pPr>
              <w:spacing w:line="240" w:lineRule="auto"/>
              <w:jc w:val="center"/>
              <w:rPr>
                <w:rFonts w:ascii="Times New Roman" w:hAnsi="Times New Roman"/>
                <w:b/>
                <w:lang w:val="lt-LT"/>
              </w:rPr>
            </w:pPr>
            <w:r w:rsidRPr="003E2612">
              <w:rPr>
                <w:rFonts w:ascii="Times New Roman" w:hAnsi="Times New Roman"/>
                <w:b/>
                <w:lang w:val="lt-LT"/>
              </w:rPr>
              <w:t>bendras limitas su stacionariniu gydymu -</w:t>
            </w:r>
          </w:p>
        </w:tc>
      </w:tr>
      <w:tr w:rsidR="00B44C75" w:rsidRPr="003E2612" w14:paraId="0E280A5E" w14:textId="47F90500" w:rsidTr="003E2612">
        <w:trPr>
          <w:trHeight w:val="408"/>
        </w:trPr>
        <w:tc>
          <w:tcPr>
            <w:tcW w:w="10094" w:type="dxa"/>
          </w:tcPr>
          <w:p w14:paraId="35AC9FCD" w14:textId="44C8F338" w:rsidR="00824006" w:rsidRPr="003E2612" w:rsidRDefault="00B44C75" w:rsidP="001865A0">
            <w:pPr>
              <w:spacing w:line="240" w:lineRule="auto"/>
              <w:rPr>
                <w:rFonts w:ascii="Times New Roman" w:hAnsi="Times New Roman"/>
                <w:lang w:val="lt-LT"/>
              </w:rPr>
            </w:pPr>
            <w:r w:rsidRPr="003E2612">
              <w:rPr>
                <w:rFonts w:ascii="Times New Roman" w:hAnsi="Times New Roman"/>
                <w:b/>
                <w:bCs/>
                <w:lang w:val="lt-LT"/>
              </w:rPr>
              <w:lastRenderedPageBreak/>
              <w:t>2. Stacionarinis gydymas</w:t>
            </w:r>
            <w:r w:rsidR="001865A0" w:rsidRPr="003E2612">
              <w:rPr>
                <w:rFonts w:ascii="Times New Roman" w:hAnsi="Times New Roman"/>
                <w:lang w:val="lt-LT"/>
              </w:rPr>
              <w:t xml:space="preserve"> </w:t>
            </w:r>
            <w:r w:rsidR="001865A0" w:rsidRPr="003E2612">
              <w:rPr>
                <w:rFonts w:ascii="Times New Roman" w:hAnsi="Times New Roman"/>
                <w:b/>
                <w:bCs/>
                <w:lang w:val="lt-LT"/>
              </w:rPr>
              <w:t>valstybinėse gydymo įstaigose</w:t>
            </w:r>
            <w:r w:rsidRPr="003E2612">
              <w:rPr>
                <w:rFonts w:ascii="Times New Roman" w:hAnsi="Times New Roman"/>
                <w:b/>
                <w:bCs/>
                <w:lang w:val="lt-LT"/>
              </w:rPr>
              <w:t>.</w:t>
            </w:r>
            <w:r w:rsidRPr="003E2612">
              <w:rPr>
                <w:rFonts w:ascii="Times New Roman" w:hAnsi="Times New Roman"/>
                <w:lang w:val="lt-LT"/>
              </w:rPr>
              <w:t xml:space="preserve"> Paslaugos atlyginamos</w:t>
            </w:r>
            <w:r w:rsidR="00983B85" w:rsidRPr="003E2612">
              <w:rPr>
                <w:rFonts w:ascii="Times New Roman" w:hAnsi="Times New Roman"/>
                <w:lang w:val="lt-LT"/>
              </w:rPr>
              <w:t xml:space="preserve"> 100 proc.</w:t>
            </w:r>
            <w:r w:rsidRPr="003E2612">
              <w:rPr>
                <w:rFonts w:ascii="Times New Roman" w:hAnsi="Times New Roman"/>
                <w:b/>
                <w:bCs/>
                <w:lang w:val="lt-LT"/>
              </w:rPr>
              <w:t>.</w:t>
            </w:r>
            <w:r w:rsidRPr="003E2612">
              <w:rPr>
                <w:rFonts w:ascii="Times New Roman" w:hAnsi="Times New Roman"/>
                <w:lang w:val="lt-LT"/>
              </w:rPr>
              <w:t xml:space="preserve"> kainos iki  draudimo sumos per draudimo metus.</w:t>
            </w:r>
            <w:r w:rsidR="001865A0" w:rsidRPr="003E2612">
              <w:rPr>
                <w:rFonts w:ascii="Times New Roman" w:hAnsi="Times New Roman"/>
                <w:lang w:val="lt-LT"/>
              </w:rPr>
              <w:t xml:space="preserve"> </w:t>
            </w:r>
            <w:r w:rsidR="00824006" w:rsidRPr="003E2612">
              <w:rPr>
                <w:rFonts w:ascii="Times New Roman" w:hAnsi="Times New Roman"/>
                <w:lang w:val="lt-LT"/>
              </w:rPr>
              <w:t xml:space="preserve">Apmokamos sveikatos priežiūros paslaugos, suteiktos Apdraustajam dėl </w:t>
            </w:r>
            <w:r w:rsidR="00824006" w:rsidRPr="003E2612">
              <w:rPr>
                <w:rFonts w:ascii="Times New Roman" w:hAnsi="Times New Roman"/>
                <w:lang w:val="lt-LT"/>
              </w:rPr>
              <w:lastRenderedPageBreak/>
              <w:t>ūmios ligos, lėtinės ligos, lėtinės ligos paūmėjimo, lėtinės ligos sekimo ir (ar) traumos valstybinėse sveikatos priežiūros įstaigose:</w:t>
            </w:r>
          </w:p>
          <w:p w14:paraId="3A7B4248" w14:textId="6E0EEAB5" w:rsidR="00824006" w:rsidRPr="003E2612" w:rsidRDefault="006D626A" w:rsidP="00824006">
            <w:pPr>
              <w:pStyle w:val="ListParagraph"/>
              <w:numPr>
                <w:ilvl w:val="1"/>
                <w:numId w:val="24"/>
              </w:numPr>
              <w:tabs>
                <w:tab w:val="left" w:pos="487"/>
              </w:tabs>
              <w:autoSpaceDE w:val="0"/>
              <w:autoSpaceDN w:val="0"/>
              <w:adjustRightInd w:val="0"/>
              <w:spacing w:before="120" w:after="120"/>
              <w:jc w:val="both"/>
              <w:rPr>
                <w:rFonts w:ascii="Times New Roman" w:hAnsi="Times New Roman"/>
                <w:sz w:val="22"/>
                <w:szCs w:val="22"/>
                <w:lang w:val="lt-LT"/>
              </w:rPr>
            </w:pPr>
            <w:r w:rsidRPr="003E2612">
              <w:rPr>
                <w:rFonts w:ascii="Times New Roman" w:hAnsi="Times New Roman"/>
                <w:sz w:val="22"/>
                <w:szCs w:val="22"/>
                <w:lang w:val="lt-LT"/>
              </w:rPr>
              <w:t>V</w:t>
            </w:r>
            <w:r w:rsidR="00824006" w:rsidRPr="003E2612">
              <w:rPr>
                <w:rFonts w:ascii="Times New Roman" w:hAnsi="Times New Roman"/>
                <w:sz w:val="22"/>
                <w:szCs w:val="22"/>
                <w:lang w:val="lt-LT"/>
              </w:rPr>
              <w:t xml:space="preserve">ienkartiniai instrumentai, skirti gydymui, medicinos pagalbos, ortopedijos technikos ir slaugos priemonės, vaistiniai preparatai; </w:t>
            </w:r>
          </w:p>
          <w:p w14:paraId="25AA9096" w14:textId="6FF90432" w:rsidR="00824006" w:rsidRPr="003E2612" w:rsidRDefault="006D626A" w:rsidP="00824006">
            <w:pPr>
              <w:pStyle w:val="ListParagraph"/>
              <w:numPr>
                <w:ilvl w:val="1"/>
                <w:numId w:val="24"/>
              </w:numPr>
              <w:tabs>
                <w:tab w:val="left" w:pos="487"/>
              </w:tabs>
              <w:autoSpaceDE w:val="0"/>
              <w:autoSpaceDN w:val="0"/>
              <w:adjustRightInd w:val="0"/>
              <w:spacing w:before="120" w:after="120"/>
              <w:jc w:val="both"/>
              <w:rPr>
                <w:rFonts w:ascii="Times New Roman" w:hAnsi="Times New Roman"/>
                <w:sz w:val="22"/>
                <w:szCs w:val="22"/>
                <w:lang w:val="lt-LT"/>
              </w:rPr>
            </w:pPr>
            <w:r w:rsidRPr="003E2612">
              <w:rPr>
                <w:rFonts w:ascii="Times New Roman" w:hAnsi="Times New Roman"/>
                <w:sz w:val="22"/>
                <w:szCs w:val="22"/>
                <w:lang w:val="lt-LT"/>
              </w:rPr>
              <w:t>T</w:t>
            </w:r>
            <w:r w:rsidR="00824006" w:rsidRPr="003E2612">
              <w:rPr>
                <w:rFonts w:ascii="Times New Roman" w:hAnsi="Times New Roman"/>
                <w:sz w:val="22"/>
                <w:szCs w:val="22"/>
                <w:lang w:val="lt-LT"/>
              </w:rPr>
              <w:t xml:space="preserve">erapinio ir chirurginio profilio paslaugos; </w:t>
            </w:r>
          </w:p>
          <w:p w14:paraId="1B798876" w14:textId="3A0979DC" w:rsidR="00824006" w:rsidRPr="003E2612" w:rsidRDefault="006D626A" w:rsidP="00824006">
            <w:pPr>
              <w:pStyle w:val="ListParagraph"/>
              <w:numPr>
                <w:ilvl w:val="1"/>
                <w:numId w:val="24"/>
              </w:numPr>
              <w:tabs>
                <w:tab w:val="left" w:pos="487"/>
              </w:tabs>
              <w:autoSpaceDE w:val="0"/>
              <w:autoSpaceDN w:val="0"/>
              <w:adjustRightInd w:val="0"/>
              <w:spacing w:before="120" w:after="120"/>
              <w:jc w:val="both"/>
              <w:rPr>
                <w:rFonts w:ascii="Times New Roman" w:hAnsi="Times New Roman"/>
                <w:sz w:val="22"/>
                <w:szCs w:val="22"/>
                <w:lang w:val="lt-LT"/>
              </w:rPr>
            </w:pPr>
            <w:r w:rsidRPr="003E2612">
              <w:rPr>
                <w:rFonts w:ascii="Times New Roman" w:hAnsi="Times New Roman"/>
                <w:sz w:val="22"/>
                <w:szCs w:val="22"/>
                <w:lang w:val="lt-LT"/>
              </w:rPr>
              <w:t>S</w:t>
            </w:r>
            <w:r w:rsidR="00824006" w:rsidRPr="003E2612">
              <w:rPr>
                <w:rFonts w:ascii="Times New Roman" w:hAnsi="Times New Roman"/>
                <w:sz w:val="22"/>
                <w:szCs w:val="22"/>
                <w:lang w:val="lt-LT"/>
              </w:rPr>
              <w:t xml:space="preserve">laugytojų paslaugos; </w:t>
            </w:r>
          </w:p>
          <w:p w14:paraId="2074D2AA" w14:textId="1E0D1EDA" w:rsidR="00824006" w:rsidRPr="003E2612" w:rsidRDefault="006D626A" w:rsidP="00824006">
            <w:pPr>
              <w:pStyle w:val="ListParagraph"/>
              <w:numPr>
                <w:ilvl w:val="1"/>
                <w:numId w:val="24"/>
              </w:numPr>
              <w:tabs>
                <w:tab w:val="left" w:pos="487"/>
              </w:tabs>
              <w:autoSpaceDE w:val="0"/>
              <w:autoSpaceDN w:val="0"/>
              <w:adjustRightInd w:val="0"/>
              <w:spacing w:before="120" w:after="120"/>
              <w:jc w:val="both"/>
              <w:rPr>
                <w:rFonts w:ascii="Times New Roman" w:hAnsi="Times New Roman"/>
                <w:sz w:val="22"/>
                <w:szCs w:val="22"/>
                <w:lang w:val="lt-LT"/>
              </w:rPr>
            </w:pPr>
            <w:r w:rsidRPr="003E2612">
              <w:rPr>
                <w:rFonts w:ascii="Times New Roman" w:hAnsi="Times New Roman"/>
                <w:sz w:val="22"/>
                <w:szCs w:val="22"/>
                <w:lang w:val="lt-LT"/>
              </w:rPr>
              <w:t>K</w:t>
            </w:r>
            <w:r w:rsidR="00824006" w:rsidRPr="003E2612">
              <w:rPr>
                <w:rFonts w:ascii="Times New Roman" w:hAnsi="Times New Roman"/>
                <w:sz w:val="22"/>
                <w:szCs w:val="22"/>
                <w:lang w:val="lt-LT"/>
              </w:rPr>
              <w:t xml:space="preserve">omforto paslaugos (vienvietė, dvivietė palata); </w:t>
            </w:r>
          </w:p>
          <w:p w14:paraId="320F4912" w14:textId="7769B14F" w:rsidR="00B44C75" w:rsidRPr="003E2612" w:rsidRDefault="008F1A3C" w:rsidP="006D626A">
            <w:pPr>
              <w:pStyle w:val="ListParagraph"/>
              <w:numPr>
                <w:ilvl w:val="1"/>
                <w:numId w:val="24"/>
              </w:numPr>
              <w:tabs>
                <w:tab w:val="left" w:pos="487"/>
              </w:tabs>
              <w:autoSpaceDE w:val="0"/>
              <w:autoSpaceDN w:val="0"/>
              <w:adjustRightInd w:val="0"/>
              <w:spacing w:before="120" w:after="120"/>
              <w:jc w:val="both"/>
              <w:rPr>
                <w:rFonts w:ascii="Times New Roman" w:hAnsi="Times New Roman"/>
                <w:sz w:val="22"/>
                <w:szCs w:val="22"/>
                <w:lang w:val="lt-LT"/>
              </w:rPr>
            </w:pPr>
            <w:r w:rsidRPr="003E2612">
              <w:rPr>
                <w:rFonts w:ascii="Times New Roman" w:hAnsi="Times New Roman"/>
                <w:sz w:val="22"/>
                <w:szCs w:val="22"/>
                <w:lang w:val="lt-LT"/>
              </w:rPr>
              <w:t>J</w:t>
            </w:r>
            <w:r w:rsidR="00824006" w:rsidRPr="003E2612">
              <w:rPr>
                <w:rFonts w:ascii="Times New Roman" w:hAnsi="Times New Roman"/>
                <w:sz w:val="22"/>
                <w:szCs w:val="22"/>
                <w:lang w:val="lt-LT"/>
              </w:rPr>
              <w:t>eigu Draudiko standartinės draudimo taisyklės numato papildomų stacionarinių paslaugų apmokėjimą, tos paslaugos turi būti apmokamos ir šios sutarties apdraustiesiems.</w:t>
            </w:r>
          </w:p>
        </w:tc>
        <w:tc>
          <w:tcPr>
            <w:tcW w:w="2551" w:type="dxa"/>
          </w:tcPr>
          <w:p w14:paraId="16F2B376" w14:textId="043CF119" w:rsidR="00B44C75" w:rsidRPr="003E2612" w:rsidRDefault="00B44C75" w:rsidP="00922138">
            <w:pPr>
              <w:spacing w:line="240" w:lineRule="auto"/>
              <w:jc w:val="center"/>
              <w:rPr>
                <w:rFonts w:ascii="Times New Roman" w:hAnsi="Times New Roman"/>
                <w:b/>
                <w:lang w:val="lt-LT"/>
              </w:rPr>
            </w:pPr>
            <w:r w:rsidRPr="003E2612">
              <w:rPr>
                <w:rFonts w:ascii="Times New Roman" w:hAnsi="Times New Roman"/>
                <w:b/>
                <w:lang w:val="lt-LT"/>
              </w:rPr>
              <w:lastRenderedPageBreak/>
              <w:t>(</w:t>
            </w:r>
            <w:r w:rsidR="00983B85" w:rsidRPr="003E2612">
              <w:rPr>
                <w:rFonts w:ascii="Times New Roman" w:hAnsi="Times New Roman"/>
                <w:b/>
                <w:lang w:val="lt-LT"/>
              </w:rPr>
              <w:t>10</w:t>
            </w:r>
            <w:r w:rsidRPr="003E2612">
              <w:rPr>
                <w:rFonts w:ascii="Times New Roman" w:hAnsi="Times New Roman"/>
                <w:b/>
                <w:lang w:val="lt-LT"/>
              </w:rPr>
              <w:t>0 proc.)</w:t>
            </w:r>
          </w:p>
          <w:p w14:paraId="4D1DE005" w14:textId="39D0B669" w:rsidR="00B44C75" w:rsidRPr="003E2612" w:rsidRDefault="00B44C75" w:rsidP="00922138">
            <w:pPr>
              <w:spacing w:line="240" w:lineRule="auto"/>
              <w:jc w:val="center"/>
              <w:rPr>
                <w:rFonts w:ascii="Times New Roman" w:hAnsi="Times New Roman"/>
                <w:b/>
                <w:lang w:val="lt-LT"/>
              </w:rPr>
            </w:pPr>
            <w:r w:rsidRPr="003E2612">
              <w:rPr>
                <w:rFonts w:ascii="Times New Roman" w:hAnsi="Times New Roman"/>
                <w:b/>
                <w:lang w:val="lt-LT"/>
              </w:rPr>
              <w:lastRenderedPageBreak/>
              <w:t>Bendras limitas su ambulatoriniu gydymu</w:t>
            </w:r>
          </w:p>
        </w:tc>
        <w:tc>
          <w:tcPr>
            <w:tcW w:w="2693" w:type="dxa"/>
          </w:tcPr>
          <w:p w14:paraId="140F7B92" w14:textId="078B17E4" w:rsidR="00983B85" w:rsidRPr="003E2612" w:rsidRDefault="00983B85" w:rsidP="00983B85">
            <w:pPr>
              <w:spacing w:line="240" w:lineRule="auto"/>
              <w:jc w:val="center"/>
              <w:rPr>
                <w:rFonts w:ascii="Times New Roman" w:hAnsi="Times New Roman"/>
                <w:b/>
                <w:lang w:val="lt-LT"/>
              </w:rPr>
            </w:pPr>
            <w:r w:rsidRPr="003E2612">
              <w:rPr>
                <w:rFonts w:ascii="Times New Roman" w:hAnsi="Times New Roman"/>
                <w:b/>
                <w:lang w:val="lt-LT"/>
              </w:rPr>
              <w:lastRenderedPageBreak/>
              <w:t>(100 proc.)</w:t>
            </w:r>
          </w:p>
          <w:p w14:paraId="7C6553DF" w14:textId="31045AE5" w:rsidR="00B44C75" w:rsidRPr="003E2612" w:rsidRDefault="00983B85" w:rsidP="00983B85">
            <w:pPr>
              <w:jc w:val="center"/>
              <w:rPr>
                <w:rFonts w:ascii="Times New Roman" w:hAnsi="Times New Roman"/>
                <w:b/>
                <w:lang w:val="lt-LT"/>
              </w:rPr>
            </w:pPr>
            <w:r w:rsidRPr="003E2612">
              <w:rPr>
                <w:rFonts w:ascii="Times New Roman" w:hAnsi="Times New Roman"/>
                <w:b/>
                <w:lang w:val="lt-LT"/>
              </w:rPr>
              <w:lastRenderedPageBreak/>
              <w:t>Bendras limitas su ambulatoriniu gydymu</w:t>
            </w:r>
          </w:p>
        </w:tc>
      </w:tr>
      <w:tr w:rsidR="00B44C75" w:rsidRPr="003E2612" w14:paraId="3EF4B5C6" w14:textId="42414CFD" w:rsidTr="003E2612">
        <w:tc>
          <w:tcPr>
            <w:tcW w:w="10094" w:type="dxa"/>
          </w:tcPr>
          <w:p w14:paraId="79E593F8" w14:textId="09FC8723" w:rsidR="00776990" w:rsidRPr="00776990" w:rsidRDefault="00B44C75" w:rsidP="00C465F9">
            <w:pPr>
              <w:tabs>
                <w:tab w:val="left" w:pos="483"/>
              </w:tabs>
              <w:spacing w:line="240" w:lineRule="auto"/>
              <w:jc w:val="both"/>
              <w:rPr>
                <w:rFonts w:ascii="Times New Roman" w:hAnsi="Times New Roman"/>
                <w:bCs/>
                <w:lang w:val="lt-LT"/>
              </w:rPr>
            </w:pPr>
            <w:r w:rsidRPr="003E2612">
              <w:rPr>
                <w:rFonts w:ascii="Times New Roman" w:hAnsi="Times New Roman"/>
                <w:b/>
              </w:rPr>
              <w:lastRenderedPageBreak/>
              <w:t>3</w:t>
            </w:r>
            <w:r w:rsidRPr="003E2612">
              <w:rPr>
                <w:rFonts w:ascii="Times New Roman" w:hAnsi="Times New Roman"/>
                <w:b/>
                <w:lang w:val="lt-LT"/>
              </w:rPr>
              <w:t xml:space="preserve">. </w:t>
            </w:r>
            <w:r w:rsidR="00D45B77" w:rsidRPr="003E2612">
              <w:rPr>
                <w:rFonts w:ascii="Times New Roman" w:hAnsi="Times New Roman"/>
                <w:b/>
                <w:lang w:val="lt-LT"/>
              </w:rPr>
              <w:tab/>
              <w:t>Medicinos paslaugos / Klasikinis įvairių rizikų draudimas</w:t>
            </w:r>
            <w:r w:rsidR="00D87D0F" w:rsidRPr="003E2612">
              <w:rPr>
                <w:rFonts w:ascii="Times New Roman" w:hAnsi="Times New Roman"/>
                <w:b/>
                <w:lang w:val="lt-LT"/>
              </w:rPr>
              <w:t>.</w:t>
            </w:r>
            <w:r w:rsidR="00D45B77" w:rsidRPr="003E2612">
              <w:rPr>
                <w:rFonts w:ascii="Times New Roman" w:hAnsi="Times New Roman"/>
                <w:b/>
                <w:lang w:val="lt-LT"/>
              </w:rPr>
              <w:t xml:space="preserve"> </w:t>
            </w:r>
            <w:r w:rsidRPr="003E2612">
              <w:rPr>
                <w:rFonts w:ascii="Times New Roman" w:hAnsi="Times New Roman"/>
                <w:bCs/>
                <w:lang w:val="lt-LT"/>
              </w:rPr>
              <w:t xml:space="preserve">Paslaugos atlyginamos </w:t>
            </w:r>
            <w:r w:rsidRPr="003E2612">
              <w:rPr>
                <w:rFonts w:ascii="Times New Roman" w:hAnsi="Times New Roman"/>
                <w:b/>
                <w:lang w:val="lt-LT"/>
              </w:rPr>
              <w:t>100 proc.</w:t>
            </w:r>
            <w:r w:rsidRPr="003E2612">
              <w:rPr>
                <w:rFonts w:ascii="Times New Roman" w:hAnsi="Times New Roman"/>
                <w:bCs/>
                <w:lang w:val="lt-LT"/>
              </w:rPr>
              <w:t xml:space="preserve"> kainos iki bendros Tiekėjo nurodytos sumos per draudimo metus.</w:t>
            </w:r>
            <w:r w:rsidR="00C465F9" w:rsidRPr="003E2612">
              <w:rPr>
                <w:rFonts w:ascii="Times New Roman" w:hAnsi="Times New Roman"/>
                <w:bCs/>
                <w:lang w:val="lt-LT"/>
              </w:rPr>
              <w:t xml:space="preserve"> </w:t>
            </w:r>
            <w:r w:rsidR="00776990" w:rsidRPr="00776990">
              <w:rPr>
                <w:rFonts w:ascii="Times New Roman" w:hAnsi="Times New Roman"/>
                <w:bCs/>
                <w:lang w:val="lt-LT" w:eastAsia="en-US"/>
              </w:rPr>
              <w:t xml:space="preserve">Paslaugos Apdraustiesiems kompensuojamos žemiau aprašytais atvejais ir aplinkybėmis: </w:t>
            </w:r>
          </w:p>
          <w:p w14:paraId="46F55B7D" w14:textId="77777777" w:rsidR="00C465F9" w:rsidRPr="003E2612" w:rsidRDefault="00776990" w:rsidP="00C465F9">
            <w:pPr>
              <w:pStyle w:val="ListParagraph"/>
              <w:numPr>
                <w:ilvl w:val="1"/>
                <w:numId w:val="33"/>
              </w:numPr>
              <w:tabs>
                <w:tab w:val="left" w:pos="0"/>
                <w:tab w:val="left" w:pos="426"/>
                <w:tab w:val="left" w:pos="851"/>
              </w:tabs>
              <w:jc w:val="both"/>
              <w:rPr>
                <w:rFonts w:ascii="Times New Roman" w:hAnsi="Times New Roman"/>
                <w:bCs/>
                <w:sz w:val="22"/>
                <w:szCs w:val="22"/>
                <w:lang w:val="lt-LT"/>
              </w:rPr>
            </w:pPr>
            <w:r w:rsidRPr="003E2612">
              <w:rPr>
                <w:rFonts w:ascii="Times New Roman" w:hAnsi="Times New Roman"/>
                <w:bCs/>
                <w:sz w:val="22"/>
                <w:szCs w:val="22"/>
                <w:lang w:val="lt-LT"/>
              </w:rPr>
              <w:t>Kompensuojamos prekės ir/ar paslaugos, Apdraustojo įsigytos ar Apdraustajam suteiktos sveikatos priežiūros įstaigose, vaistinėse ar e-vaistinėse, optikos salonuose ar e-optikose, ortopedijos techninių priemonių parduotuvėse ar e-parduotuvėse, odontologijos klinikose/kabinetuose, sanatorijose, reabilitacijos centruose.</w:t>
            </w:r>
          </w:p>
          <w:p w14:paraId="5BBF0264" w14:textId="77777777" w:rsidR="00C857BF" w:rsidRPr="003E2612" w:rsidRDefault="00776990" w:rsidP="00C857BF">
            <w:pPr>
              <w:pStyle w:val="ListParagraph"/>
              <w:numPr>
                <w:ilvl w:val="1"/>
                <w:numId w:val="33"/>
              </w:numPr>
              <w:tabs>
                <w:tab w:val="left" w:pos="0"/>
                <w:tab w:val="left" w:pos="426"/>
                <w:tab w:val="left" w:pos="851"/>
              </w:tabs>
              <w:jc w:val="both"/>
              <w:rPr>
                <w:rFonts w:ascii="Times New Roman" w:hAnsi="Times New Roman"/>
                <w:bCs/>
                <w:sz w:val="22"/>
                <w:szCs w:val="22"/>
                <w:lang w:val="lt-LT"/>
              </w:rPr>
            </w:pPr>
            <w:r w:rsidRPr="003E2612">
              <w:rPr>
                <w:rFonts w:ascii="Times New Roman" w:hAnsi="Times New Roman"/>
                <w:bCs/>
                <w:sz w:val="22"/>
                <w:szCs w:val="22"/>
                <w:lang w:val="lt-LT"/>
              </w:rPr>
              <w:t xml:space="preserve">Gydytojo siuntimas ar receptas medicinos priemonėms, vaistams ar paslaugoms nebūtinas. Tačiau Apdraustajam įsigyjant specializuotą ortopedinę techniką ar akinius su dioptrijomis receptas būtinas. </w:t>
            </w:r>
          </w:p>
          <w:p w14:paraId="6334B675" w14:textId="4D5F4AA2" w:rsidR="00776990" w:rsidRPr="003E2612" w:rsidRDefault="00776990" w:rsidP="00C857BF">
            <w:pPr>
              <w:pStyle w:val="ListParagraph"/>
              <w:numPr>
                <w:ilvl w:val="1"/>
                <w:numId w:val="33"/>
              </w:numPr>
              <w:tabs>
                <w:tab w:val="left" w:pos="0"/>
                <w:tab w:val="left" w:pos="426"/>
                <w:tab w:val="left" w:pos="851"/>
              </w:tabs>
              <w:jc w:val="both"/>
              <w:rPr>
                <w:rFonts w:ascii="Times New Roman" w:hAnsi="Times New Roman"/>
                <w:bCs/>
                <w:sz w:val="22"/>
                <w:szCs w:val="22"/>
                <w:lang w:val="lt-LT"/>
              </w:rPr>
            </w:pPr>
            <w:r w:rsidRPr="003E2612">
              <w:rPr>
                <w:rFonts w:ascii="Times New Roman" w:hAnsi="Times New Roman"/>
                <w:bCs/>
                <w:sz w:val="22"/>
                <w:szCs w:val="22"/>
                <w:lang w:val="lt-LT"/>
              </w:rPr>
              <w:t>Iš Medicininių paslaugų limito kompensuojama:</w:t>
            </w:r>
          </w:p>
          <w:p w14:paraId="4081F5AD"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ambulatorinės ir stacionarinės sveikatos priežiūros paslaugos: gydytojų konsultacijos, gydymas, diagnostiniai tyrimai, operacijos, slaugytojų paslaugos;</w:t>
            </w:r>
          </w:p>
          <w:p w14:paraId="52780255"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 xml:space="preserve">profilaktiniai sveikatos patikrinimai: Apdraustojo pageidavimu pasirinkti ir atlikti tyrimai (įskaitant ir </w:t>
            </w:r>
            <w:proofErr w:type="spellStart"/>
            <w:r w:rsidRPr="003E2612">
              <w:rPr>
                <w:rFonts w:ascii="Times New Roman" w:hAnsi="Times New Roman"/>
                <w:bCs/>
                <w:sz w:val="22"/>
                <w:szCs w:val="22"/>
                <w:lang w:val="lt-LT"/>
              </w:rPr>
              <w:t>Covid</w:t>
            </w:r>
            <w:proofErr w:type="spellEnd"/>
            <w:r w:rsidRPr="003E2612">
              <w:rPr>
                <w:rFonts w:ascii="Times New Roman" w:hAnsi="Times New Roman"/>
                <w:bCs/>
                <w:sz w:val="22"/>
                <w:szCs w:val="22"/>
                <w:lang w:val="lt-LT"/>
              </w:rPr>
              <w:t xml:space="preserve"> 19 tyrimus); profilaktinės gydytojų konsultacijos ir tyrimai, reikalingi reguliariai sekti Apdraustojo, sergančio lėtine liga ar vartojančio tam tikrus medikamentus sveikatos būklę, ar sveikatos būklę po atliktų operacijų; pagal darbo pobūdį privalomas sveikatos patikrinimas įstatymų nustatyta tvarka; konsultacijos ir tyrimai pagal Lietuvoje vykdomas, o taip sveikatos priežiūros įstaigose sudarytas ir patvirtintas prevencines programas;</w:t>
            </w:r>
          </w:p>
          <w:p w14:paraId="371C2E2B"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 xml:space="preserve">odontologinės paslaugos: burnos higiena, protezavimas, implantavimas, kapos, nuskausminimas, dantų radiologinis ištyrimas, ortodontinis, </w:t>
            </w:r>
            <w:proofErr w:type="spellStart"/>
            <w:r w:rsidRPr="003E2612">
              <w:rPr>
                <w:rFonts w:ascii="Times New Roman" w:hAnsi="Times New Roman"/>
                <w:bCs/>
                <w:sz w:val="22"/>
                <w:szCs w:val="22"/>
                <w:lang w:val="lt-LT"/>
              </w:rPr>
              <w:t>endodontinis</w:t>
            </w:r>
            <w:proofErr w:type="spellEnd"/>
            <w:r w:rsidRPr="003E2612">
              <w:rPr>
                <w:rFonts w:ascii="Times New Roman" w:hAnsi="Times New Roman"/>
                <w:bCs/>
                <w:sz w:val="22"/>
                <w:szCs w:val="22"/>
                <w:lang w:val="lt-LT"/>
              </w:rPr>
              <w:t xml:space="preserve">, </w:t>
            </w:r>
            <w:proofErr w:type="spellStart"/>
            <w:r w:rsidRPr="003E2612">
              <w:rPr>
                <w:rFonts w:ascii="Times New Roman" w:hAnsi="Times New Roman"/>
                <w:bCs/>
                <w:sz w:val="22"/>
                <w:szCs w:val="22"/>
                <w:lang w:val="lt-LT"/>
              </w:rPr>
              <w:t>periodontinis</w:t>
            </w:r>
            <w:proofErr w:type="spellEnd"/>
            <w:r w:rsidRPr="003E2612">
              <w:rPr>
                <w:rFonts w:ascii="Times New Roman" w:hAnsi="Times New Roman"/>
                <w:bCs/>
                <w:sz w:val="22"/>
                <w:szCs w:val="22"/>
                <w:lang w:val="lt-LT"/>
              </w:rPr>
              <w:t xml:space="preserve"> terapinis bei chirurginis dantų ligų gydymas, estetinis plombavimas;</w:t>
            </w:r>
          </w:p>
          <w:p w14:paraId="258D7312"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vaistinėse/e-vaistinėse, ortopedijos techninių priemonių parduotuvėse/e-parduotuvėse įsigyti: vaistai, vitaminai, maisto papildai, ortopedijos techninės priemonės, medicinos pagalbos priemonės;</w:t>
            </w:r>
          </w:p>
          <w:p w14:paraId="2FB9E02A"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 xml:space="preserve">vaistinėse/e-vaistinėse įsigyti receptiniai, nereceptiniai vaistai, vitaminai, maisto papildai, mineralai, medicinos pagalbos priemonės (tvarsčiai (marlės, silikono, </w:t>
            </w:r>
            <w:proofErr w:type="spellStart"/>
            <w:r w:rsidRPr="003E2612">
              <w:rPr>
                <w:rFonts w:ascii="Times New Roman" w:hAnsi="Times New Roman"/>
                <w:bCs/>
                <w:sz w:val="22"/>
                <w:szCs w:val="22"/>
                <w:lang w:val="lt-LT"/>
              </w:rPr>
              <w:t>hidrokoloidiniai</w:t>
            </w:r>
            <w:proofErr w:type="spellEnd"/>
            <w:r w:rsidRPr="003E2612">
              <w:rPr>
                <w:rFonts w:ascii="Times New Roman" w:hAnsi="Times New Roman"/>
                <w:bCs/>
                <w:sz w:val="22"/>
                <w:szCs w:val="22"/>
                <w:lang w:val="lt-LT"/>
              </w:rPr>
              <w:t xml:space="preserve">), </w:t>
            </w:r>
            <w:proofErr w:type="spellStart"/>
            <w:r w:rsidRPr="003E2612">
              <w:rPr>
                <w:rFonts w:ascii="Times New Roman" w:hAnsi="Times New Roman"/>
                <w:bCs/>
                <w:sz w:val="22"/>
                <w:szCs w:val="22"/>
                <w:lang w:val="lt-LT"/>
              </w:rPr>
              <w:t>aligninas</w:t>
            </w:r>
            <w:proofErr w:type="spellEnd"/>
            <w:r w:rsidRPr="003E2612">
              <w:rPr>
                <w:rFonts w:ascii="Times New Roman" w:hAnsi="Times New Roman"/>
                <w:bCs/>
                <w:sz w:val="22"/>
                <w:szCs w:val="22"/>
                <w:lang w:val="lt-LT"/>
              </w:rPr>
              <w:t xml:space="preserve">, </w:t>
            </w:r>
            <w:proofErr w:type="spellStart"/>
            <w:r w:rsidRPr="003E2612">
              <w:rPr>
                <w:rFonts w:ascii="Times New Roman" w:hAnsi="Times New Roman"/>
                <w:bCs/>
                <w:sz w:val="22"/>
                <w:szCs w:val="22"/>
                <w:lang w:val="lt-LT"/>
              </w:rPr>
              <w:t>hidrogelis</w:t>
            </w:r>
            <w:proofErr w:type="spellEnd"/>
            <w:r w:rsidRPr="003E2612">
              <w:rPr>
                <w:rFonts w:ascii="Times New Roman" w:hAnsi="Times New Roman"/>
                <w:bCs/>
                <w:sz w:val="22"/>
                <w:szCs w:val="22"/>
                <w:lang w:val="lt-LT"/>
              </w:rPr>
              <w:t xml:space="preserve">, pleistrai, vata, vienkartiniai švirkštai, kateteriai, diagnostinės juostelės gliukozės kiekiui </w:t>
            </w:r>
            <w:r w:rsidRPr="003E2612">
              <w:rPr>
                <w:rFonts w:ascii="Times New Roman" w:hAnsi="Times New Roman"/>
                <w:bCs/>
                <w:sz w:val="22"/>
                <w:szCs w:val="22"/>
                <w:lang w:val="lt-LT"/>
              </w:rPr>
              <w:lastRenderedPageBreak/>
              <w:t xml:space="preserve">nustatyti, </w:t>
            </w:r>
            <w:proofErr w:type="spellStart"/>
            <w:r w:rsidRPr="003E2612">
              <w:rPr>
                <w:rFonts w:ascii="Times New Roman" w:hAnsi="Times New Roman"/>
                <w:bCs/>
                <w:sz w:val="22"/>
                <w:szCs w:val="22"/>
                <w:lang w:val="lt-LT"/>
              </w:rPr>
              <w:t>stentai</w:t>
            </w:r>
            <w:proofErr w:type="spellEnd"/>
            <w:r w:rsidRPr="003E2612">
              <w:rPr>
                <w:rFonts w:ascii="Times New Roman" w:hAnsi="Times New Roman"/>
                <w:bCs/>
                <w:sz w:val="22"/>
                <w:szCs w:val="22"/>
                <w:lang w:val="lt-LT"/>
              </w:rPr>
              <w:t xml:space="preserve">, šlapimo ir išmatų rinktuvai, </w:t>
            </w:r>
            <w:proofErr w:type="spellStart"/>
            <w:r w:rsidRPr="003E2612">
              <w:rPr>
                <w:rFonts w:ascii="Times New Roman" w:hAnsi="Times New Roman"/>
                <w:bCs/>
                <w:sz w:val="22"/>
                <w:szCs w:val="22"/>
                <w:lang w:val="lt-LT"/>
              </w:rPr>
              <w:t>dezinfekciai</w:t>
            </w:r>
            <w:proofErr w:type="spellEnd"/>
            <w:r w:rsidRPr="003E2612">
              <w:rPr>
                <w:rFonts w:ascii="Times New Roman" w:hAnsi="Times New Roman"/>
                <w:bCs/>
                <w:sz w:val="22"/>
                <w:szCs w:val="22"/>
                <w:lang w:val="lt-LT"/>
              </w:rPr>
              <w:t xml:space="preserve"> skysčiai, medicininės veido kaukės, vienkartinės medicininės pirštinės ir kt.);</w:t>
            </w:r>
          </w:p>
          <w:p w14:paraId="04F988D9"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 xml:space="preserve">ortopedinių technikos priemonių (stuburo, viršutinių ir apatinių galūnių </w:t>
            </w:r>
            <w:proofErr w:type="spellStart"/>
            <w:r w:rsidRPr="003E2612">
              <w:rPr>
                <w:rFonts w:ascii="Times New Roman" w:hAnsi="Times New Roman"/>
                <w:bCs/>
                <w:sz w:val="22"/>
                <w:szCs w:val="22"/>
                <w:lang w:val="lt-LT"/>
              </w:rPr>
              <w:t>įtvarinių</w:t>
            </w:r>
            <w:proofErr w:type="spellEnd"/>
            <w:r w:rsidRPr="003E2612">
              <w:rPr>
                <w:rFonts w:ascii="Times New Roman" w:hAnsi="Times New Roman"/>
                <w:bCs/>
                <w:sz w:val="22"/>
                <w:szCs w:val="22"/>
                <w:lang w:val="lt-LT"/>
              </w:rPr>
              <w:t xml:space="preserve"> sistemų, ortopedinės avalynės, elastinių ir </w:t>
            </w:r>
            <w:proofErr w:type="spellStart"/>
            <w:r w:rsidRPr="003E2612">
              <w:rPr>
                <w:rFonts w:ascii="Times New Roman" w:hAnsi="Times New Roman"/>
                <w:bCs/>
                <w:sz w:val="22"/>
                <w:szCs w:val="22"/>
                <w:lang w:val="lt-LT"/>
              </w:rPr>
              <w:t>kompresinių</w:t>
            </w:r>
            <w:proofErr w:type="spellEnd"/>
            <w:r w:rsidRPr="003E2612">
              <w:rPr>
                <w:rFonts w:ascii="Times New Roman" w:hAnsi="Times New Roman"/>
                <w:bCs/>
                <w:sz w:val="22"/>
                <w:szCs w:val="22"/>
                <w:lang w:val="lt-LT"/>
              </w:rPr>
              <w:t xml:space="preserve"> kojinių, ramentų, neįgaliųjų vežimėlių ir kitos kompensacinės technikos) įsigijimas ar nuoma;</w:t>
            </w:r>
          </w:p>
          <w:p w14:paraId="13EA7D4C"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medicinos pagalbos priemonės/prietaisai bei vienkartiniai instrumentai (</w:t>
            </w:r>
            <w:proofErr w:type="spellStart"/>
            <w:r w:rsidRPr="003E2612">
              <w:rPr>
                <w:rFonts w:ascii="Times New Roman" w:hAnsi="Times New Roman"/>
                <w:bCs/>
                <w:sz w:val="22"/>
                <w:szCs w:val="22"/>
                <w:lang w:val="lt-LT"/>
              </w:rPr>
              <w:t>inhaliatoriai</w:t>
            </w:r>
            <w:proofErr w:type="spellEnd"/>
            <w:r w:rsidRPr="003E2612">
              <w:rPr>
                <w:rFonts w:ascii="Times New Roman" w:hAnsi="Times New Roman"/>
                <w:bCs/>
                <w:sz w:val="22"/>
                <w:szCs w:val="22"/>
                <w:lang w:val="lt-LT"/>
              </w:rPr>
              <w:t xml:space="preserve">, </w:t>
            </w:r>
            <w:proofErr w:type="spellStart"/>
            <w:r w:rsidRPr="003E2612">
              <w:rPr>
                <w:rFonts w:ascii="Times New Roman" w:hAnsi="Times New Roman"/>
                <w:bCs/>
                <w:sz w:val="22"/>
                <w:szCs w:val="22"/>
                <w:lang w:val="lt-LT"/>
              </w:rPr>
              <w:t>testeriai</w:t>
            </w:r>
            <w:proofErr w:type="spellEnd"/>
            <w:r w:rsidRPr="003E2612">
              <w:rPr>
                <w:rFonts w:ascii="Times New Roman" w:hAnsi="Times New Roman"/>
                <w:bCs/>
                <w:sz w:val="22"/>
                <w:szCs w:val="22"/>
                <w:lang w:val="lt-LT"/>
              </w:rPr>
              <w:t>, klausos aparatai, kraujo spaudimo matuokliai ir pan.), įsigyti licencijuotose vaistinėse ar kitose licencijuotose sveikatos įstaigose;</w:t>
            </w:r>
          </w:p>
          <w:p w14:paraId="151358E4"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 xml:space="preserve">medicininė reabilitacija (su/be gydytojo paskyrimo): fizioterapinės procedūros (šviesos terapija, ultragarsas, impulsinė terapija, elektroforezė, </w:t>
            </w:r>
            <w:proofErr w:type="spellStart"/>
            <w:r w:rsidRPr="003E2612">
              <w:rPr>
                <w:rFonts w:ascii="Times New Roman" w:hAnsi="Times New Roman"/>
                <w:bCs/>
                <w:sz w:val="22"/>
                <w:szCs w:val="22"/>
                <w:lang w:val="lt-LT"/>
              </w:rPr>
              <w:t>haloterapija</w:t>
            </w:r>
            <w:proofErr w:type="spellEnd"/>
            <w:r w:rsidRPr="003E2612">
              <w:rPr>
                <w:rFonts w:ascii="Times New Roman" w:hAnsi="Times New Roman"/>
                <w:bCs/>
                <w:sz w:val="22"/>
                <w:szCs w:val="22"/>
                <w:lang w:val="lt-LT"/>
              </w:rPr>
              <w:t xml:space="preserve">, </w:t>
            </w:r>
            <w:proofErr w:type="spellStart"/>
            <w:r w:rsidRPr="003E2612">
              <w:rPr>
                <w:rFonts w:ascii="Times New Roman" w:hAnsi="Times New Roman"/>
                <w:bCs/>
                <w:sz w:val="22"/>
                <w:szCs w:val="22"/>
                <w:lang w:val="lt-LT"/>
              </w:rPr>
              <w:t>magnetoterapija</w:t>
            </w:r>
            <w:proofErr w:type="spellEnd"/>
            <w:r w:rsidRPr="003E2612">
              <w:rPr>
                <w:rFonts w:ascii="Times New Roman" w:hAnsi="Times New Roman"/>
                <w:bCs/>
                <w:sz w:val="22"/>
                <w:szCs w:val="22"/>
                <w:lang w:val="lt-LT"/>
              </w:rPr>
              <w:t xml:space="preserve">, </w:t>
            </w:r>
            <w:proofErr w:type="spellStart"/>
            <w:r w:rsidRPr="003E2612">
              <w:rPr>
                <w:rFonts w:ascii="Times New Roman" w:hAnsi="Times New Roman"/>
                <w:bCs/>
                <w:sz w:val="22"/>
                <w:szCs w:val="22"/>
                <w:lang w:val="lt-LT"/>
              </w:rPr>
              <w:t>lazerioterapija</w:t>
            </w:r>
            <w:proofErr w:type="spellEnd"/>
            <w:r w:rsidRPr="003E2612">
              <w:rPr>
                <w:rFonts w:ascii="Times New Roman" w:hAnsi="Times New Roman"/>
                <w:bCs/>
                <w:sz w:val="22"/>
                <w:szCs w:val="22"/>
                <w:lang w:val="lt-LT"/>
              </w:rPr>
              <w:t xml:space="preserve">, parafino aplikacijos, pan.); kineziterapijos individualūs bei grupiniai užsiėmimai salėje ir vandenyje; vandens ir purvo procedūros; gydomojo masažo bei manualinės terapijos procedūros; </w:t>
            </w:r>
            <w:proofErr w:type="spellStart"/>
            <w:r w:rsidRPr="003E2612">
              <w:rPr>
                <w:rFonts w:ascii="Times New Roman" w:hAnsi="Times New Roman"/>
                <w:bCs/>
                <w:sz w:val="22"/>
                <w:szCs w:val="22"/>
                <w:lang w:val="lt-LT"/>
              </w:rPr>
              <w:t>ergoterapija</w:t>
            </w:r>
            <w:proofErr w:type="spellEnd"/>
            <w:r w:rsidRPr="003E2612">
              <w:rPr>
                <w:rFonts w:ascii="Times New Roman" w:hAnsi="Times New Roman"/>
                <w:bCs/>
                <w:sz w:val="22"/>
                <w:szCs w:val="22"/>
                <w:lang w:val="lt-LT"/>
              </w:rPr>
              <w:t xml:space="preserve">; kineziterapeuto, </w:t>
            </w:r>
            <w:proofErr w:type="spellStart"/>
            <w:r w:rsidRPr="003E2612">
              <w:rPr>
                <w:rFonts w:ascii="Times New Roman" w:hAnsi="Times New Roman"/>
                <w:bCs/>
                <w:sz w:val="22"/>
                <w:szCs w:val="22"/>
                <w:lang w:val="lt-LT"/>
              </w:rPr>
              <w:t>ergoterapeuto</w:t>
            </w:r>
            <w:proofErr w:type="spellEnd"/>
            <w:r w:rsidRPr="003E2612">
              <w:rPr>
                <w:rFonts w:ascii="Times New Roman" w:hAnsi="Times New Roman"/>
                <w:bCs/>
                <w:sz w:val="22"/>
                <w:szCs w:val="22"/>
                <w:lang w:val="lt-LT"/>
              </w:rPr>
              <w:t>, logopedo konsultacijos;</w:t>
            </w:r>
          </w:p>
          <w:p w14:paraId="06161E4F"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optikose/e-optikose, specializuotose kontaktinių lęšių internetinėse parduotuvėse įsigyti korekciniai akinių lęšiai (stikliniai, plastikiniai, fotochrominiai, progresiniai), korekciniai kontaktiniai lęšiai (linzės) ir jų priežiūros priemonės (tirpalai), akinių rėmeliai (įsigyti kartu su korekciniais lęšiais), akinių parinkimo, akinių gamybos paslaugos; akių lęšiukai naudojami operacijos metu; regos korekcijos operacijos; apsauginiai akiniai darbui kompiuteriu. Įsigyjamų prekių skaičius sutarties galiojimo laikotarpiu neribojamas;</w:t>
            </w:r>
          </w:p>
          <w:p w14:paraId="3B90BD3D"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skiepai: Apdraustojo pasirinkti ar gydytojo paskirti skiepai;</w:t>
            </w:r>
          </w:p>
          <w:p w14:paraId="2D729D7A" w14:textId="77777777" w:rsidR="00720BD9"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nėščiųjų priežiūra ir gimdymas: apmokamos nėščiųjų apžiūros, gydytojų konsultacijos, tyrimai stebint nėštumo eigą, gimdymo priežiūra; sveikatos sutrikimai, nustatyti planinių nėščiosios apsilankymų metu, nėštumo komplikacijų diagnostika ir gydymas;</w:t>
            </w:r>
          </w:p>
          <w:p w14:paraId="7B0F0985" w14:textId="75E00026" w:rsidR="00776990" w:rsidRPr="003E2612" w:rsidRDefault="00776990" w:rsidP="00B36D7C">
            <w:pPr>
              <w:pStyle w:val="ListParagraph"/>
              <w:numPr>
                <w:ilvl w:val="2"/>
                <w:numId w:val="33"/>
              </w:numPr>
              <w:tabs>
                <w:tab w:val="left" w:pos="0"/>
                <w:tab w:val="left" w:pos="426"/>
                <w:tab w:val="left" w:pos="1701"/>
              </w:tabs>
              <w:ind w:firstLine="47"/>
              <w:jc w:val="both"/>
              <w:rPr>
                <w:rFonts w:ascii="Times New Roman" w:hAnsi="Times New Roman"/>
                <w:bCs/>
                <w:sz w:val="22"/>
                <w:szCs w:val="22"/>
                <w:lang w:val="lt-LT"/>
              </w:rPr>
            </w:pPr>
            <w:r w:rsidRPr="003E2612">
              <w:rPr>
                <w:rFonts w:ascii="Times New Roman" w:hAnsi="Times New Roman"/>
                <w:bCs/>
                <w:sz w:val="22"/>
                <w:szCs w:val="22"/>
                <w:lang w:val="lt-LT"/>
              </w:rPr>
              <w:t>netradicinės medicinos paslaugos, kurios teikiamos licencijuotose sveikatos priežiūros įstaigose.</w:t>
            </w:r>
          </w:p>
          <w:p w14:paraId="628D7DB2" w14:textId="5D89ED66" w:rsidR="00B44C75" w:rsidRPr="003E2612" w:rsidRDefault="00776990" w:rsidP="00B36D7C">
            <w:pPr>
              <w:pStyle w:val="ListParagraph"/>
              <w:numPr>
                <w:ilvl w:val="1"/>
                <w:numId w:val="33"/>
              </w:numPr>
              <w:tabs>
                <w:tab w:val="left" w:pos="426"/>
              </w:tabs>
              <w:jc w:val="both"/>
              <w:rPr>
                <w:rFonts w:ascii="Times New Roman" w:hAnsi="Times New Roman"/>
                <w:bCs/>
                <w:sz w:val="22"/>
                <w:szCs w:val="22"/>
                <w:lang w:val="lt-LT"/>
              </w:rPr>
            </w:pPr>
            <w:r w:rsidRPr="003E2612">
              <w:rPr>
                <w:rFonts w:ascii="Times New Roman" w:hAnsi="Times New Roman"/>
                <w:bCs/>
                <w:sz w:val="22"/>
                <w:szCs w:val="22"/>
                <w:lang w:val="lt-LT"/>
              </w:rPr>
              <w:t xml:space="preserve"> Jeigu draudiko standartinės draudimo taisyklės numato papildomą Medicininių paslaugų apmokėjimą, tos paslaugos turi būti apmokamos ir šios sutarties apdraustiesiems.</w:t>
            </w:r>
          </w:p>
          <w:p w14:paraId="38CA7240" w14:textId="4EA26903" w:rsidR="00776990" w:rsidRPr="003E2612" w:rsidRDefault="00776990" w:rsidP="00776990">
            <w:pPr>
              <w:tabs>
                <w:tab w:val="left" w:pos="426"/>
              </w:tabs>
              <w:suppressAutoHyphens w:val="0"/>
              <w:spacing w:after="0"/>
              <w:ind w:left="426"/>
              <w:jc w:val="both"/>
              <w:rPr>
                <w:rFonts w:ascii="Times New Roman" w:hAnsi="Times New Roman"/>
                <w:bCs/>
                <w:lang w:val="lt-LT" w:eastAsia="en-US"/>
              </w:rPr>
            </w:pPr>
          </w:p>
        </w:tc>
        <w:tc>
          <w:tcPr>
            <w:tcW w:w="2551" w:type="dxa"/>
          </w:tcPr>
          <w:p w14:paraId="498DCAE7" w14:textId="77777777" w:rsidR="00B44C75" w:rsidRPr="003E2612" w:rsidRDefault="00B44C75" w:rsidP="00922138">
            <w:pPr>
              <w:spacing w:line="240" w:lineRule="auto"/>
              <w:jc w:val="center"/>
              <w:rPr>
                <w:rFonts w:ascii="Times New Roman" w:hAnsi="Times New Roman"/>
                <w:b/>
                <w:color w:val="ED0000"/>
              </w:rPr>
            </w:pPr>
          </w:p>
          <w:p w14:paraId="5FADEEF6" w14:textId="61A93CC5" w:rsidR="00B44C75" w:rsidRPr="003E2612" w:rsidRDefault="00B44C75" w:rsidP="00922138">
            <w:pPr>
              <w:spacing w:line="240" w:lineRule="auto"/>
              <w:jc w:val="center"/>
              <w:rPr>
                <w:rFonts w:ascii="Times New Roman" w:hAnsi="Times New Roman"/>
                <w:b/>
                <w:color w:val="ED0000"/>
              </w:rPr>
            </w:pPr>
            <w:r w:rsidRPr="003E2612">
              <w:rPr>
                <w:rFonts w:ascii="Times New Roman" w:hAnsi="Times New Roman"/>
                <w:b/>
                <w:color w:val="ED0000"/>
              </w:rPr>
              <w:t>X1</w:t>
            </w:r>
          </w:p>
          <w:p w14:paraId="2FEF7B0B" w14:textId="0D7030D9" w:rsidR="00B44C75" w:rsidRPr="003E2612" w:rsidRDefault="00B44C75" w:rsidP="00922138">
            <w:pPr>
              <w:spacing w:line="240" w:lineRule="auto"/>
              <w:jc w:val="center"/>
              <w:rPr>
                <w:rFonts w:ascii="Times New Roman" w:hAnsi="Times New Roman"/>
                <w:color w:val="ED0000"/>
              </w:rPr>
            </w:pPr>
            <w:r w:rsidRPr="003E2612">
              <w:rPr>
                <w:rFonts w:ascii="Times New Roman" w:hAnsi="Times New Roman"/>
                <w:b/>
                <w:color w:val="ED0000"/>
              </w:rPr>
              <w:t>(100 proc.)</w:t>
            </w:r>
          </w:p>
          <w:p w14:paraId="2EB5348D" w14:textId="77777777" w:rsidR="00B44C75" w:rsidRPr="003E2612" w:rsidRDefault="00B44C75" w:rsidP="00922138">
            <w:pPr>
              <w:spacing w:line="240" w:lineRule="auto"/>
              <w:jc w:val="center"/>
              <w:rPr>
                <w:rFonts w:ascii="Times New Roman" w:hAnsi="Times New Roman"/>
                <w:color w:val="ED0000"/>
              </w:rPr>
            </w:pPr>
          </w:p>
          <w:p w14:paraId="78ADCF40" w14:textId="77777777" w:rsidR="00B44C75" w:rsidRPr="003E2612" w:rsidRDefault="00B44C75" w:rsidP="00922138">
            <w:pPr>
              <w:spacing w:line="240" w:lineRule="auto"/>
              <w:jc w:val="center"/>
              <w:rPr>
                <w:rFonts w:ascii="Times New Roman" w:hAnsi="Times New Roman"/>
                <w:color w:val="ED0000"/>
              </w:rPr>
            </w:pPr>
            <w:proofErr w:type="spellStart"/>
            <w:r w:rsidRPr="003E2612">
              <w:rPr>
                <w:rFonts w:ascii="Times New Roman" w:hAnsi="Times New Roman"/>
                <w:color w:val="ED0000"/>
              </w:rPr>
              <w:t>Pildo</w:t>
            </w:r>
            <w:proofErr w:type="spellEnd"/>
            <w:r w:rsidRPr="003E2612">
              <w:rPr>
                <w:rFonts w:ascii="Times New Roman" w:hAnsi="Times New Roman"/>
                <w:color w:val="ED0000"/>
              </w:rPr>
              <w:t xml:space="preserve"> </w:t>
            </w:r>
            <w:proofErr w:type="spellStart"/>
            <w:r w:rsidRPr="003E2612">
              <w:rPr>
                <w:rFonts w:ascii="Times New Roman" w:hAnsi="Times New Roman"/>
                <w:color w:val="ED0000"/>
              </w:rPr>
              <w:t>Tiekėjas</w:t>
            </w:r>
            <w:proofErr w:type="spellEnd"/>
          </w:p>
        </w:tc>
        <w:tc>
          <w:tcPr>
            <w:tcW w:w="2693" w:type="dxa"/>
          </w:tcPr>
          <w:p w14:paraId="73B14036" w14:textId="77777777" w:rsidR="00B44C75" w:rsidRPr="003E2612" w:rsidRDefault="00B44C75" w:rsidP="00922138">
            <w:pPr>
              <w:spacing w:line="240" w:lineRule="auto"/>
              <w:jc w:val="center"/>
              <w:rPr>
                <w:rFonts w:ascii="Times New Roman" w:hAnsi="Times New Roman"/>
                <w:b/>
                <w:color w:val="ED0000"/>
              </w:rPr>
            </w:pPr>
          </w:p>
          <w:p w14:paraId="71F94A1B" w14:textId="31B4EF40" w:rsidR="00B44C75" w:rsidRPr="003E2612" w:rsidRDefault="00B44C75" w:rsidP="00922138">
            <w:pPr>
              <w:spacing w:line="240" w:lineRule="auto"/>
              <w:jc w:val="center"/>
              <w:rPr>
                <w:rFonts w:ascii="Times New Roman" w:hAnsi="Times New Roman"/>
                <w:b/>
                <w:color w:val="ED0000"/>
              </w:rPr>
            </w:pPr>
            <w:r w:rsidRPr="003E2612">
              <w:rPr>
                <w:rFonts w:ascii="Times New Roman" w:hAnsi="Times New Roman"/>
                <w:b/>
                <w:color w:val="ED0000"/>
              </w:rPr>
              <w:t>X2</w:t>
            </w:r>
          </w:p>
          <w:p w14:paraId="64556E19" w14:textId="11FF826E" w:rsidR="00B44C75" w:rsidRPr="003E2612" w:rsidRDefault="00B44C75" w:rsidP="00922138">
            <w:pPr>
              <w:spacing w:line="240" w:lineRule="auto"/>
              <w:jc w:val="center"/>
              <w:rPr>
                <w:rFonts w:ascii="Times New Roman" w:hAnsi="Times New Roman"/>
                <w:color w:val="ED0000"/>
              </w:rPr>
            </w:pPr>
            <w:r w:rsidRPr="003E2612">
              <w:rPr>
                <w:rFonts w:ascii="Times New Roman" w:hAnsi="Times New Roman"/>
                <w:b/>
                <w:color w:val="ED0000"/>
              </w:rPr>
              <w:t>(100 proc.)</w:t>
            </w:r>
          </w:p>
          <w:p w14:paraId="039CDCA2" w14:textId="77777777" w:rsidR="00B44C75" w:rsidRPr="003E2612" w:rsidRDefault="00B44C75" w:rsidP="00922138">
            <w:pPr>
              <w:spacing w:line="240" w:lineRule="auto"/>
              <w:jc w:val="center"/>
              <w:rPr>
                <w:rFonts w:ascii="Times New Roman" w:hAnsi="Times New Roman"/>
                <w:color w:val="ED0000"/>
              </w:rPr>
            </w:pPr>
          </w:p>
          <w:p w14:paraId="467AF036" w14:textId="33C8D8D7" w:rsidR="00B44C75" w:rsidRPr="003E2612" w:rsidRDefault="00B44C75" w:rsidP="00922138">
            <w:pPr>
              <w:spacing w:line="240" w:lineRule="auto"/>
              <w:jc w:val="center"/>
              <w:rPr>
                <w:rFonts w:ascii="Times New Roman" w:hAnsi="Times New Roman"/>
                <w:b/>
                <w:color w:val="ED0000"/>
              </w:rPr>
            </w:pPr>
            <w:proofErr w:type="spellStart"/>
            <w:r w:rsidRPr="003E2612">
              <w:rPr>
                <w:rFonts w:ascii="Times New Roman" w:hAnsi="Times New Roman"/>
                <w:color w:val="ED0000"/>
              </w:rPr>
              <w:t>Pildo</w:t>
            </w:r>
            <w:proofErr w:type="spellEnd"/>
            <w:r w:rsidRPr="003E2612">
              <w:rPr>
                <w:rFonts w:ascii="Times New Roman" w:hAnsi="Times New Roman"/>
                <w:color w:val="ED0000"/>
              </w:rPr>
              <w:t xml:space="preserve"> </w:t>
            </w:r>
            <w:proofErr w:type="spellStart"/>
            <w:r w:rsidRPr="003E2612">
              <w:rPr>
                <w:rFonts w:ascii="Times New Roman" w:hAnsi="Times New Roman"/>
                <w:color w:val="ED0000"/>
              </w:rPr>
              <w:t>Tiekėjas</w:t>
            </w:r>
            <w:proofErr w:type="spellEnd"/>
          </w:p>
        </w:tc>
      </w:tr>
      <w:tr w:rsidR="00B44C75" w:rsidRPr="003E2612" w14:paraId="4BFEAA69" w14:textId="3403420A" w:rsidTr="003E2612">
        <w:tc>
          <w:tcPr>
            <w:tcW w:w="10094" w:type="dxa"/>
          </w:tcPr>
          <w:p w14:paraId="13BDD03B" w14:textId="65F969BA" w:rsidR="00B44C75" w:rsidRPr="003E2612" w:rsidRDefault="00B44C75" w:rsidP="00922138">
            <w:pPr>
              <w:suppressAutoHyphens w:val="0"/>
              <w:autoSpaceDE w:val="0"/>
              <w:autoSpaceDN w:val="0"/>
              <w:adjustRightInd w:val="0"/>
              <w:spacing w:after="120" w:line="240" w:lineRule="auto"/>
              <w:rPr>
                <w:rFonts w:ascii="Times New Roman" w:eastAsia="Times New Roman" w:hAnsi="Times New Roman"/>
                <w:lang w:val="lt-LT" w:eastAsia="en-US"/>
              </w:rPr>
            </w:pPr>
            <w:r w:rsidRPr="003E2612">
              <w:rPr>
                <w:rFonts w:ascii="Times New Roman" w:eastAsia="Times New Roman" w:hAnsi="Times New Roman"/>
                <w:b/>
                <w:bCs/>
                <w:lang w:val="lt-LT" w:eastAsia="en-US"/>
              </w:rPr>
              <w:t xml:space="preserve">4. Kritinių ligų gydymas. </w:t>
            </w:r>
            <w:r w:rsidRPr="003E2612">
              <w:rPr>
                <w:rFonts w:ascii="Times New Roman" w:eastAsia="Times New Roman" w:hAnsi="Times New Roman"/>
                <w:lang w:val="lt-LT" w:eastAsia="en-US"/>
              </w:rPr>
              <w:t>Paslaugos atlyginamos 100 proc. (šimtas procentų)  kainos iki  draudimo sumos per draudimo metus.</w:t>
            </w:r>
          </w:p>
          <w:p w14:paraId="5C903029" w14:textId="77777777" w:rsidR="008F1A3C" w:rsidRPr="003E2612" w:rsidRDefault="008F1A3C" w:rsidP="008F1A3C">
            <w:pPr>
              <w:tabs>
                <w:tab w:val="left" w:pos="426"/>
              </w:tabs>
              <w:suppressAutoHyphens w:val="0"/>
              <w:spacing w:after="0"/>
              <w:contextualSpacing/>
              <w:jc w:val="both"/>
              <w:rPr>
                <w:rFonts w:ascii="Times New Roman" w:hAnsi="Times New Roman"/>
                <w:bCs/>
                <w:lang w:val="lt-LT" w:eastAsia="en-US"/>
              </w:rPr>
            </w:pPr>
            <w:r w:rsidRPr="008F1A3C">
              <w:rPr>
                <w:rFonts w:ascii="Times New Roman" w:hAnsi="Times New Roman"/>
                <w:lang w:val="lt-LT" w:eastAsia="en-US"/>
              </w:rPr>
              <w:t>Apmokamos sveikatos priežiūros paslaugos, suteiktos</w:t>
            </w:r>
            <w:r w:rsidRPr="008F1A3C">
              <w:rPr>
                <w:rFonts w:ascii="Times New Roman" w:hAnsi="Times New Roman"/>
                <w:b/>
                <w:bCs/>
                <w:lang w:val="lt-LT" w:eastAsia="en-US"/>
              </w:rPr>
              <w:t xml:space="preserve"> </w:t>
            </w:r>
            <w:r w:rsidRPr="008F1A3C">
              <w:rPr>
                <w:rFonts w:ascii="Times New Roman" w:hAnsi="Times New Roman"/>
                <w:lang w:val="lt-LT" w:eastAsia="en-US"/>
              </w:rPr>
              <w:t>Apdraustajam</w:t>
            </w:r>
            <w:r w:rsidRPr="008F1A3C">
              <w:rPr>
                <w:rFonts w:ascii="Times New Roman" w:hAnsi="Times New Roman"/>
                <w:b/>
                <w:bCs/>
                <w:lang w:val="lt-LT" w:eastAsia="en-US"/>
              </w:rPr>
              <w:t xml:space="preserve"> </w:t>
            </w:r>
            <w:r w:rsidRPr="008F1A3C">
              <w:rPr>
                <w:rFonts w:ascii="Times New Roman" w:hAnsi="Times New Roman"/>
                <w:lang w:val="lt-LT" w:eastAsia="en-US"/>
              </w:rPr>
              <w:t xml:space="preserve">draudimo apsaugos galiojimo laikotarpiu diagnozavus kritinę ligą: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8F1A3C">
              <w:rPr>
                <w:rFonts w:ascii="Times New Roman" w:hAnsi="Times New Roman"/>
                <w:lang w:val="lt-LT" w:eastAsia="en-US"/>
              </w:rPr>
              <w:t>aplastinė</w:t>
            </w:r>
            <w:proofErr w:type="spellEnd"/>
            <w:r w:rsidRPr="008F1A3C">
              <w:rPr>
                <w:rFonts w:ascii="Times New Roman" w:hAnsi="Times New Roman"/>
                <w:lang w:val="lt-LT" w:eastAsia="en-US"/>
              </w:rPr>
              <w:t xml:space="preserve"> anemija, aktyvi tuberkuliozė, Krono liga, kepenų </w:t>
            </w:r>
            <w:r w:rsidRPr="008F1A3C">
              <w:rPr>
                <w:rFonts w:ascii="Times New Roman" w:hAnsi="Times New Roman"/>
                <w:lang w:val="lt-LT" w:eastAsia="en-US"/>
              </w:rPr>
              <w:lastRenderedPageBreak/>
              <w:t>nepakankamumas, AIDS, C hepatitas, erkinis encefalitas (ir kitos kritinės ligos, numatytos Draudiko standartinėse taisyklėse).</w:t>
            </w:r>
            <w:r w:rsidRPr="008F1A3C">
              <w:rPr>
                <w:rFonts w:ascii="Times New Roman" w:hAnsi="Times New Roman"/>
                <w:bCs/>
                <w:lang w:val="lt-LT" w:eastAsia="en-US"/>
              </w:rPr>
              <w:t xml:space="preserve"> Draudimo apsauga įsigalioja nuo pirmos draudimo sutarties įsigaliojimo dienos, </w:t>
            </w:r>
            <w:proofErr w:type="spellStart"/>
            <w:r w:rsidRPr="008F1A3C">
              <w:rPr>
                <w:rFonts w:ascii="Times New Roman" w:hAnsi="Times New Roman"/>
                <w:bCs/>
                <w:lang w:val="lt-LT" w:eastAsia="en-US"/>
              </w:rPr>
              <w:t>t.y</w:t>
            </w:r>
            <w:proofErr w:type="spellEnd"/>
            <w:r w:rsidRPr="008F1A3C">
              <w:rPr>
                <w:rFonts w:ascii="Times New Roman" w:hAnsi="Times New Roman"/>
                <w:bCs/>
                <w:lang w:val="lt-LT" w:eastAsia="en-US"/>
              </w:rPr>
              <w:t xml:space="preserve">. laukimo periodas nėra taikoma. Taip pat nėra taikomas ir išgyvenimo laikotarpis susirgus kritine liga. </w:t>
            </w:r>
          </w:p>
          <w:p w14:paraId="5F201234" w14:textId="77777777" w:rsidR="00D45B77" w:rsidRPr="008F1A3C" w:rsidRDefault="00D45B77" w:rsidP="008F1A3C">
            <w:pPr>
              <w:tabs>
                <w:tab w:val="left" w:pos="426"/>
              </w:tabs>
              <w:suppressAutoHyphens w:val="0"/>
              <w:spacing w:after="0"/>
              <w:contextualSpacing/>
              <w:jc w:val="both"/>
              <w:rPr>
                <w:rFonts w:ascii="Times New Roman" w:hAnsi="Times New Roman"/>
                <w:bCs/>
                <w:lang w:val="lt-LT" w:eastAsia="en-US"/>
              </w:rPr>
            </w:pPr>
          </w:p>
          <w:p w14:paraId="1F14C380" w14:textId="77777777" w:rsidR="00545D64" w:rsidRPr="003E2612" w:rsidRDefault="008F1A3C" w:rsidP="00545D64">
            <w:pPr>
              <w:pStyle w:val="ListParagraph"/>
              <w:numPr>
                <w:ilvl w:val="1"/>
                <w:numId w:val="32"/>
              </w:numPr>
              <w:tabs>
                <w:tab w:val="left" w:pos="142"/>
                <w:tab w:val="left" w:pos="426"/>
                <w:tab w:val="left" w:pos="851"/>
              </w:tabs>
              <w:ind w:right="141"/>
              <w:jc w:val="both"/>
              <w:rPr>
                <w:rFonts w:ascii="Times New Roman" w:hAnsi="Times New Roman"/>
                <w:sz w:val="22"/>
                <w:szCs w:val="22"/>
                <w:lang w:val="lt-LT"/>
              </w:rPr>
            </w:pPr>
            <w:r w:rsidRPr="003E2612">
              <w:rPr>
                <w:rFonts w:ascii="Times New Roman" w:hAnsi="Times New Roman"/>
                <w:sz w:val="22"/>
                <w:szCs w:val="22"/>
                <w:lang w:val="lt-LT"/>
              </w:rPr>
              <w:t>ambulatorinio gydymo ir diagnostikos paslaugos;</w:t>
            </w:r>
          </w:p>
          <w:p w14:paraId="692F3421" w14:textId="77777777" w:rsidR="00545D64" w:rsidRPr="003E2612" w:rsidRDefault="008F1A3C" w:rsidP="00545D64">
            <w:pPr>
              <w:pStyle w:val="ListParagraph"/>
              <w:numPr>
                <w:ilvl w:val="1"/>
                <w:numId w:val="32"/>
              </w:numPr>
              <w:tabs>
                <w:tab w:val="left" w:pos="142"/>
                <w:tab w:val="left" w:pos="426"/>
                <w:tab w:val="left" w:pos="851"/>
              </w:tabs>
              <w:ind w:right="141"/>
              <w:jc w:val="both"/>
              <w:rPr>
                <w:rFonts w:ascii="Times New Roman" w:hAnsi="Times New Roman"/>
                <w:sz w:val="22"/>
                <w:szCs w:val="22"/>
                <w:lang w:val="lt-LT"/>
              </w:rPr>
            </w:pPr>
            <w:r w:rsidRPr="003E2612">
              <w:rPr>
                <w:rFonts w:ascii="Times New Roman" w:hAnsi="Times New Roman"/>
                <w:sz w:val="22"/>
                <w:szCs w:val="22"/>
                <w:lang w:val="lt-LT"/>
              </w:rPr>
              <w:t>stacionarinio gydymo paslaugos;</w:t>
            </w:r>
          </w:p>
          <w:p w14:paraId="35CD0FC4" w14:textId="77777777" w:rsidR="00545D64" w:rsidRPr="003E2612" w:rsidRDefault="008F1A3C" w:rsidP="00545D64">
            <w:pPr>
              <w:pStyle w:val="ListParagraph"/>
              <w:numPr>
                <w:ilvl w:val="1"/>
                <w:numId w:val="32"/>
              </w:numPr>
              <w:tabs>
                <w:tab w:val="left" w:pos="142"/>
                <w:tab w:val="left" w:pos="426"/>
                <w:tab w:val="left" w:pos="851"/>
              </w:tabs>
              <w:ind w:right="141"/>
              <w:jc w:val="both"/>
              <w:rPr>
                <w:rFonts w:ascii="Times New Roman" w:hAnsi="Times New Roman"/>
                <w:sz w:val="22"/>
                <w:szCs w:val="22"/>
                <w:lang w:val="lt-LT"/>
              </w:rPr>
            </w:pPr>
            <w:r w:rsidRPr="003E2612">
              <w:rPr>
                <w:rFonts w:ascii="Times New Roman" w:hAnsi="Times New Roman"/>
                <w:sz w:val="22"/>
                <w:szCs w:val="22"/>
                <w:lang w:val="lt-LT"/>
              </w:rPr>
              <w:t>vienkartiniai instrumentai, skirti gydymui, medicinos pagalbos, ortopedijos technikos ir slaugos priemonės, vaistiniai preparatai;</w:t>
            </w:r>
          </w:p>
          <w:p w14:paraId="448FB855" w14:textId="2FBE6247" w:rsidR="008F1A3C" w:rsidRPr="003E2612" w:rsidRDefault="008F1A3C" w:rsidP="00545D64">
            <w:pPr>
              <w:pStyle w:val="ListParagraph"/>
              <w:numPr>
                <w:ilvl w:val="1"/>
                <w:numId w:val="32"/>
              </w:numPr>
              <w:tabs>
                <w:tab w:val="left" w:pos="142"/>
                <w:tab w:val="left" w:pos="426"/>
                <w:tab w:val="left" w:pos="851"/>
              </w:tabs>
              <w:ind w:right="141"/>
              <w:jc w:val="both"/>
              <w:rPr>
                <w:rFonts w:ascii="Times New Roman" w:hAnsi="Times New Roman"/>
                <w:sz w:val="22"/>
                <w:szCs w:val="22"/>
                <w:lang w:val="lt-LT"/>
              </w:rPr>
            </w:pPr>
            <w:r w:rsidRPr="003E2612">
              <w:rPr>
                <w:rFonts w:ascii="Times New Roman" w:hAnsi="Times New Roman"/>
                <w:sz w:val="22"/>
                <w:szCs w:val="22"/>
                <w:lang w:val="lt-LT"/>
              </w:rPr>
              <w:t xml:space="preserve"> reabilitacinis gydymas.</w:t>
            </w:r>
          </w:p>
          <w:p w14:paraId="4B7DCA3E" w14:textId="6A8A73FA" w:rsidR="00B44C75" w:rsidRPr="003E2612" w:rsidRDefault="00B44C75" w:rsidP="00922138">
            <w:pPr>
              <w:suppressAutoHyphens w:val="0"/>
              <w:autoSpaceDE w:val="0"/>
              <w:autoSpaceDN w:val="0"/>
              <w:adjustRightInd w:val="0"/>
              <w:spacing w:after="120" w:line="240" w:lineRule="auto"/>
              <w:rPr>
                <w:rFonts w:ascii="Times New Roman" w:eastAsia="Times New Roman" w:hAnsi="Times New Roman"/>
                <w:lang w:val="lt-LT" w:eastAsia="en-US"/>
              </w:rPr>
            </w:pPr>
          </w:p>
        </w:tc>
        <w:tc>
          <w:tcPr>
            <w:tcW w:w="2551" w:type="dxa"/>
          </w:tcPr>
          <w:p w14:paraId="3E70AD5A" w14:textId="77777777" w:rsidR="00B44C75" w:rsidRPr="003E2612" w:rsidRDefault="00B44C75" w:rsidP="00922138">
            <w:pPr>
              <w:spacing w:line="240" w:lineRule="auto"/>
              <w:jc w:val="center"/>
              <w:rPr>
                <w:rFonts w:ascii="Times New Roman" w:hAnsi="Times New Roman"/>
                <w:b/>
              </w:rPr>
            </w:pPr>
            <w:r w:rsidRPr="003E2612">
              <w:rPr>
                <w:rFonts w:ascii="Times New Roman" w:hAnsi="Times New Roman"/>
                <w:b/>
              </w:rPr>
              <w:lastRenderedPageBreak/>
              <w:t>1.000</w:t>
            </w:r>
          </w:p>
          <w:p w14:paraId="03B72FC3" w14:textId="77777777" w:rsidR="00D45B77" w:rsidRPr="003E2612" w:rsidRDefault="00D45B77" w:rsidP="00D45B77">
            <w:pPr>
              <w:spacing w:line="240" w:lineRule="auto"/>
              <w:jc w:val="center"/>
              <w:rPr>
                <w:rFonts w:ascii="Times New Roman" w:hAnsi="Times New Roman"/>
              </w:rPr>
            </w:pPr>
            <w:r w:rsidRPr="003E2612">
              <w:rPr>
                <w:rFonts w:ascii="Times New Roman" w:hAnsi="Times New Roman"/>
                <w:b/>
              </w:rPr>
              <w:t>(100 proc.)</w:t>
            </w:r>
          </w:p>
          <w:p w14:paraId="33C48970" w14:textId="3629C2B3" w:rsidR="00D45B77" w:rsidRPr="003E2612" w:rsidRDefault="00D45B77" w:rsidP="00922138">
            <w:pPr>
              <w:spacing w:line="240" w:lineRule="auto"/>
              <w:jc w:val="center"/>
              <w:rPr>
                <w:rFonts w:ascii="Times New Roman" w:hAnsi="Times New Roman"/>
                <w:b/>
              </w:rPr>
            </w:pPr>
          </w:p>
        </w:tc>
        <w:tc>
          <w:tcPr>
            <w:tcW w:w="2693" w:type="dxa"/>
          </w:tcPr>
          <w:p w14:paraId="29B421E3" w14:textId="77777777" w:rsidR="00B44C75" w:rsidRPr="003E2612" w:rsidRDefault="00B44C75" w:rsidP="00922138">
            <w:pPr>
              <w:spacing w:line="240" w:lineRule="auto"/>
              <w:jc w:val="center"/>
              <w:rPr>
                <w:rFonts w:ascii="Times New Roman" w:hAnsi="Times New Roman"/>
                <w:b/>
              </w:rPr>
            </w:pPr>
            <w:r w:rsidRPr="003E2612">
              <w:rPr>
                <w:rFonts w:ascii="Times New Roman" w:hAnsi="Times New Roman"/>
                <w:b/>
              </w:rPr>
              <w:t>1.000</w:t>
            </w:r>
          </w:p>
          <w:p w14:paraId="7E84C2B9" w14:textId="77777777" w:rsidR="00D45B77" w:rsidRPr="003E2612" w:rsidRDefault="00D45B77" w:rsidP="00D45B77">
            <w:pPr>
              <w:spacing w:line="240" w:lineRule="auto"/>
              <w:jc w:val="center"/>
              <w:rPr>
                <w:rFonts w:ascii="Times New Roman" w:hAnsi="Times New Roman"/>
              </w:rPr>
            </w:pPr>
            <w:r w:rsidRPr="003E2612">
              <w:rPr>
                <w:rFonts w:ascii="Times New Roman" w:hAnsi="Times New Roman"/>
                <w:b/>
              </w:rPr>
              <w:t>(100 proc.)</w:t>
            </w:r>
          </w:p>
          <w:p w14:paraId="15D94A28" w14:textId="12A6AC73" w:rsidR="00D45B77" w:rsidRPr="003E2612" w:rsidRDefault="00D45B77" w:rsidP="00922138">
            <w:pPr>
              <w:spacing w:line="240" w:lineRule="auto"/>
              <w:jc w:val="center"/>
              <w:rPr>
                <w:rFonts w:ascii="Times New Roman" w:hAnsi="Times New Roman"/>
                <w:b/>
              </w:rPr>
            </w:pPr>
          </w:p>
        </w:tc>
      </w:tr>
      <w:tr w:rsidR="00B44C75" w:rsidRPr="003E2612" w14:paraId="6E34AC42" w14:textId="0933762F" w:rsidTr="003E2612">
        <w:trPr>
          <w:trHeight w:val="386"/>
        </w:trPr>
        <w:tc>
          <w:tcPr>
            <w:tcW w:w="10094" w:type="dxa"/>
            <w:vAlign w:val="center"/>
          </w:tcPr>
          <w:p w14:paraId="72D0A323" w14:textId="4DC07E71" w:rsidR="00B44C75" w:rsidRPr="003E2612" w:rsidRDefault="00B44C75" w:rsidP="00922138">
            <w:pPr>
              <w:spacing w:line="240" w:lineRule="auto"/>
              <w:jc w:val="right"/>
              <w:rPr>
                <w:rFonts w:ascii="Times New Roman" w:hAnsi="Times New Roman"/>
                <w:b/>
                <w:lang w:val="lt-LT"/>
              </w:rPr>
            </w:pPr>
            <w:r w:rsidRPr="003E2612">
              <w:rPr>
                <w:rFonts w:ascii="Times New Roman" w:hAnsi="Times New Roman"/>
                <w:b/>
                <w:lang w:val="lt-LT"/>
              </w:rPr>
              <w:t>Draudimo įmoka vienam apdraustajam, EUR</w:t>
            </w:r>
          </w:p>
        </w:tc>
        <w:tc>
          <w:tcPr>
            <w:tcW w:w="2551" w:type="dxa"/>
            <w:vAlign w:val="center"/>
          </w:tcPr>
          <w:p w14:paraId="490F6223" w14:textId="61F2B448" w:rsidR="00B44C75" w:rsidRPr="003E2612" w:rsidRDefault="004B405E" w:rsidP="00922138">
            <w:pPr>
              <w:spacing w:line="240" w:lineRule="auto"/>
              <w:jc w:val="center"/>
              <w:rPr>
                <w:rFonts w:ascii="Times New Roman" w:hAnsi="Times New Roman"/>
                <w:b/>
                <w:color w:val="FF0000"/>
              </w:rPr>
            </w:pPr>
            <w:r>
              <w:rPr>
                <w:rFonts w:ascii="Times New Roman" w:hAnsi="Times New Roman"/>
                <w:b/>
                <w:color w:val="FF0000"/>
              </w:rPr>
              <w:t>350</w:t>
            </w:r>
          </w:p>
        </w:tc>
        <w:tc>
          <w:tcPr>
            <w:tcW w:w="2693" w:type="dxa"/>
          </w:tcPr>
          <w:p w14:paraId="380DED7A" w14:textId="64F470A6" w:rsidR="00B44C75" w:rsidRPr="003E2612" w:rsidRDefault="004B405E" w:rsidP="00922138">
            <w:pPr>
              <w:spacing w:line="240" w:lineRule="auto"/>
              <w:jc w:val="center"/>
              <w:rPr>
                <w:rFonts w:ascii="Times New Roman" w:hAnsi="Times New Roman"/>
                <w:b/>
                <w:color w:val="FF0000"/>
              </w:rPr>
            </w:pPr>
            <w:r>
              <w:rPr>
                <w:rFonts w:ascii="Times New Roman" w:hAnsi="Times New Roman"/>
                <w:b/>
                <w:color w:val="FF0000"/>
              </w:rPr>
              <w:t>350</w:t>
            </w:r>
          </w:p>
        </w:tc>
      </w:tr>
    </w:tbl>
    <w:p w14:paraId="672D57D0" w14:textId="77777777" w:rsidR="00F55B0A" w:rsidRPr="00F55B0A" w:rsidRDefault="00F55B0A" w:rsidP="00F55B0A">
      <w:pPr>
        <w:tabs>
          <w:tab w:val="left" w:pos="540"/>
        </w:tabs>
        <w:suppressAutoHyphens w:val="0"/>
        <w:spacing w:after="0"/>
        <w:jc w:val="both"/>
        <w:rPr>
          <w:rFonts w:ascii="Times New Roman" w:hAnsi="Times New Roman"/>
          <w:bCs/>
          <w:lang w:val="lt-LT" w:eastAsia="en-US"/>
        </w:rPr>
      </w:pPr>
      <w:r w:rsidRPr="00505168">
        <w:rPr>
          <w:rFonts w:ascii="Times New Roman" w:hAnsi="Times New Roman"/>
          <w:bCs/>
          <w:lang w:val="lt-LT" w:eastAsia="en-US"/>
        </w:rPr>
        <w:t>* Dienos chirurgijos ir Stacionarinio gydymo paslaugų apmokėjimas galimas iš atskiro nurodyto limito, jeigu tai numato standartinės draudiko taisyklės.</w:t>
      </w:r>
    </w:p>
    <w:p w14:paraId="65BA3F48" w14:textId="2415205A" w:rsidR="006014AB" w:rsidRPr="00FE0836" w:rsidRDefault="006014AB" w:rsidP="00335F99">
      <w:pPr>
        <w:spacing w:line="240" w:lineRule="auto"/>
        <w:jc w:val="both"/>
        <w:rPr>
          <w:rFonts w:ascii="Times New Roman" w:hAnsi="Times New Roman"/>
        </w:rPr>
      </w:pPr>
    </w:p>
    <w:p w14:paraId="351AA09F" w14:textId="77777777" w:rsidR="006014AB" w:rsidRPr="00FE0836" w:rsidRDefault="006014AB" w:rsidP="00335F99">
      <w:pPr>
        <w:spacing w:line="240" w:lineRule="auto"/>
        <w:jc w:val="both"/>
        <w:rPr>
          <w:rFonts w:ascii="Times New Roman" w:hAnsi="Times New Roman"/>
        </w:rPr>
      </w:pPr>
      <w:r w:rsidRPr="00FE0836">
        <w:rPr>
          <w:rFonts w:ascii="Times New Roman" w:hAnsi="Times New Roman"/>
        </w:rPr>
        <w:t>________________________________________________</w:t>
      </w:r>
    </w:p>
    <w:p w14:paraId="7D6CC498" w14:textId="506250EB" w:rsidR="001E22DF" w:rsidRPr="00FE0836" w:rsidRDefault="001E22DF" w:rsidP="00335F99">
      <w:pPr>
        <w:spacing w:line="240" w:lineRule="auto"/>
        <w:jc w:val="both"/>
        <w:rPr>
          <w:rFonts w:ascii="Times New Roman" w:hAnsi="Times New Roman"/>
        </w:rPr>
      </w:pPr>
    </w:p>
    <w:sectPr w:rsidR="001E22DF" w:rsidRPr="00FE0836" w:rsidSect="0061711D">
      <w:headerReference w:type="first" r:id="rId8"/>
      <w:footerReference w:type="first" r:id="rId9"/>
      <w:pgSz w:w="16838" w:h="11906" w:orient="landscape"/>
      <w:pgMar w:top="1440" w:right="851" w:bottom="849"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B06D4" w14:textId="77777777" w:rsidR="00BB0C72" w:rsidRDefault="00BB0C72">
      <w:pPr>
        <w:spacing w:after="0" w:line="240" w:lineRule="auto"/>
      </w:pPr>
      <w:r>
        <w:separator/>
      </w:r>
    </w:p>
  </w:endnote>
  <w:endnote w:type="continuationSeparator" w:id="0">
    <w:p w14:paraId="14D9121D" w14:textId="77777777" w:rsidR="00BB0C72" w:rsidRDefault="00BB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BA"/>
    <w:family w:val="swiss"/>
    <w:pitch w:val="variable"/>
    <w:sig w:usb0="A00002AF" w:usb1="400078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83DE" w14:textId="37C1EB31" w:rsidR="00AE3CD5" w:rsidRDefault="00AE3CD5">
    <w:pPr>
      <w:pStyle w:val="Footer"/>
    </w:pPr>
  </w:p>
  <w:p w14:paraId="59F5A8AC" w14:textId="77777777" w:rsidR="00AE3CD5" w:rsidRDefault="00AE3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27001" w14:textId="77777777" w:rsidR="00BB0C72" w:rsidRDefault="00BB0C72">
      <w:pPr>
        <w:spacing w:after="0" w:line="240" w:lineRule="auto"/>
      </w:pPr>
      <w:r>
        <w:separator/>
      </w:r>
    </w:p>
  </w:footnote>
  <w:footnote w:type="continuationSeparator" w:id="0">
    <w:p w14:paraId="38048D7C" w14:textId="77777777" w:rsidR="00BB0C72" w:rsidRDefault="00BB0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9F17" w14:textId="37AAC74F" w:rsidR="00AE3CD5" w:rsidRDefault="00AE3CD5">
    <w:pPr>
      <w:pStyle w:val="Header"/>
    </w:pPr>
  </w:p>
  <w:p w14:paraId="7A511DBA" w14:textId="77777777" w:rsidR="00AE3CD5" w:rsidRDefault="00AE3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124B"/>
    <w:multiLevelType w:val="hybridMultilevel"/>
    <w:tmpl w:val="FB8E30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71225"/>
    <w:multiLevelType w:val="hybridMultilevel"/>
    <w:tmpl w:val="8C80A008"/>
    <w:lvl w:ilvl="0" w:tplc="F3E4382E">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752A30"/>
    <w:multiLevelType w:val="hybridMultilevel"/>
    <w:tmpl w:val="5436316E"/>
    <w:lvl w:ilvl="0" w:tplc="F3E4382E">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2A713D"/>
    <w:multiLevelType w:val="hybridMultilevel"/>
    <w:tmpl w:val="ADE8274E"/>
    <w:lvl w:ilvl="0" w:tplc="F3E4382E">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8A30A6"/>
    <w:multiLevelType w:val="multilevel"/>
    <w:tmpl w:val="2D72FA14"/>
    <w:lvl w:ilvl="0">
      <w:start w:val="1"/>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B62558"/>
    <w:multiLevelType w:val="hybridMultilevel"/>
    <w:tmpl w:val="CB80A3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C3FAB"/>
    <w:multiLevelType w:val="hybridMultilevel"/>
    <w:tmpl w:val="9CE6D43C"/>
    <w:lvl w:ilvl="0" w:tplc="F3E4382E">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350CB8"/>
    <w:multiLevelType w:val="hybridMultilevel"/>
    <w:tmpl w:val="3B881B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7E59AD"/>
    <w:multiLevelType w:val="hybridMultilevel"/>
    <w:tmpl w:val="12BAD5C2"/>
    <w:lvl w:ilvl="0" w:tplc="F3E4382E">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FA7B49"/>
    <w:multiLevelType w:val="multilevel"/>
    <w:tmpl w:val="43545CA4"/>
    <w:lvl w:ilvl="0">
      <w:start w:val="1"/>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68779D3"/>
    <w:multiLevelType w:val="multilevel"/>
    <w:tmpl w:val="91EA50B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153AC"/>
    <w:multiLevelType w:val="hybridMultilevel"/>
    <w:tmpl w:val="8D16F9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03E9C"/>
    <w:multiLevelType w:val="multilevel"/>
    <w:tmpl w:val="43545CA4"/>
    <w:lvl w:ilvl="0">
      <w:start w:val="1"/>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45F0D00"/>
    <w:multiLevelType w:val="hybridMultilevel"/>
    <w:tmpl w:val="E50EE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C43C99"/>
    <w:multiLevelType w:val="hybridMultilevel"/>
    <w:tmpl w:val="F5DC9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011E28"/>
    <w:multiLevelType w:val="multilevel"/>
    <w:tmpl w:val="54F00D42"/>
    <w:lvl w:ilvl="0">
      <w:start w:val="1"/>
      <w:numFmt w:val="decimal"/>
      <w:lvlText w:val="%1."/>
      <w:lvlJc w:val="left"/>
      <w:pPr>
        <w:ind w:left="504" w:hanging="504"/>
      </w:pPr>
      <w:rPr>
        <w:rFonts w:hint="default"/>
      </w:rPr>
    </w:lvl>
    <w:lvl w:ilvl="1">
      <w:start w:val="2"/>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71511C6"/>
    <w:multiLevelType w:val="multilevel"/>
    <w:tmpl w:val="F2A424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9AA26B6"/>
    <w:multiLevelType w:val="hybridMultilevel"/>
    <w:tmpl w:val="95904F7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453C45"/>
    <w:multiLevelType w:val="hybridMultilevel"/>
    <w:tmpl w:val="4A0405EA"/>
    <w:lvl w:ilvl="0" w:tplc="1D8ABC7C">
      <w:start w:val="1"/>
      <w:numFmt w:val="lowerLetter"/>
      <w:lvlText w:val="%1)"/>
      <w:lvlJc w:val="left"/>
      <w:pPr>
        <w:ind w:left="1440" w:hanging="360"/>
      </w:pPr>
      <w:rPr>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3C7226F"/>
    <w:multiLevelType w:val="hybridMultilevel"/>
    <w:tmpl w:val="43DE2CDC"/>
    <w:lvl w:ilvl="0" w:tplc="F3E4382E">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2D1DD6"/>
    <w:multiLevelType w:val="multilevel"/>
    <w:tmpl w:val="9230BA74"/>
    <w:lvl w:ilvl="0">
      <w:start w:val="5"/>
      <w:numFmt w:val="decimal"/>
      <w:lvlText w:val="%1."/>
      <w:lvlJc w:val="left"/>
      <w:pPr>
        <w:ind w:left="504" w:hanging="504"/>
      </w:pPr>
      <w:rPr>
        <w:rFonts w:hint="default"/>
      </w:rPr>
    </w:lvl>
    <w:lvl w:ilvl="1">
      <w:start w:val="2"/>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3E7E2318"/>
    <w:multiLevelType w:val="hybridMultilevel"/>
    <w:tmpl w:val="EEAA7A44"/>
    <w:lvl w:ilvl="0" w:tplc="F3E4382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F37AE8"/>
    <w:multiLevelType w:val="multilevel"/>
    <w:tmpl w:val="F0BC0A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5A798D"/>
    <w:multiLevelType w:val="hybridMultilevel"/>
    <w:tmpl w:val="C01A28D4"/>
    <w:lvl w:ilvl="0" w:tplc="04270001">
      <w:start w:val="1"/>
      <w:numFmt w:val="bullet"/>
      <w:lvlText w:val=""/>
      <w:lvlJc w:val="left"/>
      <w:pPr>
        <w:ind w:left="750" w:hanging="360"/>
      </w:pPr>
      <w:rPr>
        <w:rFonts w:ascii="Symbol" w:hAnsi="Symbol" w:hint="default"/>
      </w:rPr>
    </w:lvl>
    <w:lvl w:ilvl="1" w:tplc="04270003" w:tentative="1">
      <w:start w:val="1"/>
      <w:numFmt w:val="bullet"/>
      <w:lvlText w:val="o"/>
      <w:lvlJc w:val="left"/>
      <w:pPr>
        <w:ind w:left="1470" w:hanging="360"/>
      </w:pPr>
      <w:rPr>
        <w:rFonts w:ascii="Courier New" w:hAnsi="Courier New" w:cs="Courier New" w:hint="default"/>
      </w:rPr>
    </w:lvl>
    <w:lvl w:ilvl="2" w:tplc="04270005" w:tentative="1">
      <w:start w:val="1"/>
      <w:numFmt w:val="bullet"/>
      <w:lvlText w:val=""/>
      <w:lvlJc w:val="left"/>
      <w:pPr>
        <w:ind w:left="2190" w:hanging="360"/>
      </w:pPr>
      <w:rPr>
        <w:rFonts w:ascii="Wingdings" w:hAnsi="Wingdings" w:hint="default"/>
      </w:rPr>
    </w:lvl>
    <w:lvl w:ilvl="3" w:tplc="04270001" w:tentative="1">
      <w:start w:val="1"/>
      <w:numFmt w:val="bullet"/>
      <w:lvlText w:val=""/>
      <w:lvlJc w:val="left"/>
      <w:pPr>
        <w:ind w:left="2910" w:hanging="360"/>
      </w:pPr>
      <w:rPr>
        <w:rFonts w:ascii="Symbol" w:hAnsi="Symbol" w:hint="default"/>
      </w:rPr>
    </w:lvl>
    <w:lvl w:ilvl="4" w:tplc="04270003" w:tentative="1">
      <w:start w:val="1"/>
      <w:numFmt w:val="bullet"/>
      <w:lvlText w:val="o"/>
      <w:lvlJc w:val="left"/>
      <w:pPr>
        <w:ind w:left="3630" w:hanging="360"/>
      </w:pPr>
      <w:rPr>
        <w:rFonts w:ascii="Courier New" w:hAnsi="Courier New" w:cs="Courier New" w:hint="default"/>
      </w:rPr>
    </w:lvl>
    <w:lvl w:ilvl="5" w:tplc="04270005" w:tentative="1">
      <w:start w:val="1"/>
      <w:numFmt w:val="bullet"/>
      <w:lvlText w:val=""/>
      <w:lvlJc w:val="left"/>
      <w:pPr>
        <w:ind w:left="4350" w:hanging="360"/>
      </w:pPr>
      <w:rPr>
        <w:rFonts w:ascii="Wingdings" w:hAnsi="Wingdings" w:hint="default"/>
      </w:rPr>
    </w:lvl>
    <w:lvl w:ilvl="6" w:tplc="04270001" w:tentative="1">
      <w:start w:val="1"/>
      <w:numFmt w:val="bullet"/>
      <w:lvlText w:val=""/>
      <w:lvlJc w:val="left"/>
      <w:pPr>
        <w:ind w:left="5070" w:hanging="360"/>
      </w:pPr>
      <w:rPr>
        <w:rFonts w:ascii="Symbol" w:hAnsi="Symbol" w:hint="default"/>
      </w:rPr>
    </w:lvl>
    <w:lvl w:ilvl="7" w:tplc="04270003" w:tentative="1">
      <w:start w:val="1"/>
      <w:numFmt w:val="bullet"/>
      <w:lvlText w:val="o"/>
      <w:lvlJc w:val="left"/>
      <w:pPr>
        <w:ind w:left="5790" w:hanging="360"/>
      </w:pPr>
      <w:rPr>
        <w:rFonts w:ascii="Courier New" w:hAnsi="Courier New" w:cs="Courier New" w:hint="default"/>
      </w:rPr>
    </w:lvl>
    <w:lvl w:ilvl="8" w:tplc="04270005" w:tentative="1">
      <w:start w:val="1"/>
      <w:numFmt w:val="bullet"/>
      <w:lvlText w:val=""/>
      <w:lvlJc w:val="left"/>
      <w:pPr>
        <w:ind w:left="6510" w:hanging="360"/>
      </w:pPr>
      <w:rPr>
        <w:rFonts w:ascii="Wingdings" w:hAnsi="Wingdings" w:hint="default"/>
      </w:rPr>
    </w:lvl>
  </w:abstractNum>
  <w:abstractNum w:abstractNumId="24" w15:restartNumberingAfterBreak="0">
    <w:nsid w:val="50EE7B86"/>
    <w:multiLevelType w:val="hybridMultilevel"/>
    <w:tmpl w:val="822C3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375413"/>
    <w:multiLevelType w:val="multilevel"/>
    <w:tmpl w:val="512C970C"/>
    <w:lvl w:ilvl="0">
      <w:start w:val="1"/>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DF260AA"/>
    <w:multiLevelType w:val="hybridMultilevel"/>
    <w:tmpl w:val="222C45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AA3FE1"/>
    <w:multiLevelType w:val="hybridMultilevel"/>
    <w:tmpl w:val="B2120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B64DC"/>
    <w:multiLevelType w:val="hybridMultilevel"/>
    <w:tmpl w:val="C7AA5CBC"/>
    <w:lvl w:ilvl="0" w:tplc="10DC0594">
      <w:start w:val="1"/>
      <w:numFmt w:val="lowerLetter"/>
      <w:lvlText w:val="%1)"/>
      <w:lvlJc w:val="left"/>
      <w:pPr>
        <w:ind w:left="1440" w:hanging="360"/>
      </w:pPr>
      <w:rPr>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6FCB1F96"/>
    <w:multiLevelType w:val="multilevel"/>
    <w:tmpl w:val="04FA58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717121"/>
    <w:multiLevelType w:val="hybridMultilevel"/>
    <w:tmpl w:val="2D3E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D0B68"/>
    <w:multiLevelType w:val="multilevel"/>
    <w:tmpl w:val="2F9E4E32"/>
    <w:lvl w:ilvl="0">
      <w:start w:val="1"/>
      <w:numFmt w:val="decimal"/>
      <w:pStyle w:val="Heading1"/>
      <w:suff w:val="space"/>
      <w:lvlText w:val="%1."/>
      <w:lvlJc w:val="left"/>
      <w:pPr>
        <w:ind w:left="858" w:hanging="432"/>
      </w:pPr>
      <w:rPr>
        <w:rFonts w:hint="default"/>
      </w:rPr>
    </w:lvl>
    <w:lvl w:ilvl="1">
      <w:start w:val="1"/>
      <w:numFmt w:val="lowerLetter"/>
      <w:pStyle w:val="Heading2"/>
      <w:suff w:val="space"/>
      <w:lvlText w:val="%2)"/>
      <w:lvlJc w:val="left"/>
      <w:pPr>
        <w:ind w:left="982" w:firstLine="720"/>
      </w:pPr>
      <w:rPr>
        <w:rFonts w:ascii="Calibri" w:eastAsia="Calibri" w:hAnsi="Calibri" w:cs="Calibri"/>
        <w:b w:val="0"/>
        <w:i w:val="0"/>
        <w:color w:val="auto"/>
      </w:rPr>
    </w:lvl>
    <w:lvl w:ilvl="2">
      <w:start w:val="1"/>
      <w:numFmt w:val="decimal"/>
      <w:pStyle w:val="Heading3"/>
      <w:suff w:val="space"/>
      <w:lvlText w:val="%3)"/>
      <w:lvlJc w:val="left"/>
      <w:pPr>
        <w:ind w:left="131" w:firstLine="720"/>
      </w:pPr>
      <w:rPr>
        <w:rFonts w:ascii="Times New Roman" w:eastAsia="Times New Roman" w:hAnsi="Times New Roman" w:cs="Times New Roman"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2" w15:restartNumberingAfterBreak="0">
    <w:nsid w:val="7B0B221A"/>
    <w:multiLevelType w:val="hybridMultilevel"/>
    <w:tmpl w:val="E92AAF54"/>
    <w:lvl w:ilvl="0" w:tplc="F3E4382E">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61178837">
    <w:abstractNumId w:val="31"/>
  </w:num>
  <w:num w:numId="2" w16cid:durableId="1203252972">
    <w:abstractNumId w:val="10"/>
  </w:num>
  <w:num w:numId="3" w16cid:durableId="1114135737">
    <w:abstractNumId w:val="18"/>
  </w:num>
  <w:num w:numId="4" w16cid:durableId="2040081148">
    <w:abstractNumId w:val="28"/>
  </w:num>
  <w:num w:numId="5" w16cid:durableId="1155612785">
    <w:abstractNumId w:val="0"/>
  </w:num>
  <w:num w:numId="6" w16cid:durableId="863977043">
    <w:abstractNumId w:val="11"/>
  </w:num>
  <w:num w:numId="7" w16cid:durableId="1960988529">
    <w:abstractNumId w:val="2"/>
  </w:num>
  <w:num w:numId="8" w16cid:durableId="306859086">
    <w:abstractNumId w:val="3"/>
  </w:num>
  <w:num w:numId="9" w16cid:durableId="2100103203">
    <w:abstractNumId w:val="1"/>
  </w:num>
  <w:num w:numId="10" w16cid:durableId="879820843">
    <w:abstractNumId w:val="6"/>
  </w:num>
  <w:num w:numId="11" w16cid:durableId="96945326">
    <w:abstractNumId w:val="14"/>
  </w:num>
  <w:num w:numId="12" w16cid:durableId="1688751672">
    <w:abstractNumId w:val="17"/>
  </w:num>
  <w:num w:numId="13" w16cid:durableId="2051759610">
    <w:abstractNumId w:val="24"/>
  </w:num>
  <w:num w:numId="14" w16cid:durableId="880895055">
    <w:abstractNumId w:val="7"/>
  </w:num>
  <w:num w:numId="15" w16cid:durableId="1902709098">
    <w:abstractNumId w:val="23"/>
  </w:num>
  <w:num w:numId="16" w16cid:durableId="949631532">
    <w:abstractNumId w:val="26"/>
  </w:num>
  <w:num w:numId="17" w16cid:durableId="1172839697">
    <w:abstractNumId w:val="27"/>
  </w:num>
  <w:num w:numId="18" w16cid:durableId="1808741712">
    <w:abstractNumId w:val="19"/>
  </w:num>
  <w:num w:numId="19" w16cid:durableId="1997952493">
    <w:abstractNumId w:val="32"/>
  </w:num>
  <w:num w:numId="20" w16cid:durableId="2058237970">
    <w:abstractNumId w:val="5"/>
  </w:num>
  <w:num w:numId="21" w16cid:durableId="808859003">
    <w:abstractNumId w:val="8"/>
  </w:num>
  <w:num w:numId="22" w16cid:durableId="1201169910">
    <w:abstractNumId w:val="13"/>
  </w:num>
  <w:num w:numId="23" w16cid:durableId="131867840">
    <w:abstractNumId w:val="21"/>
  </w:num>
  <w:num w:numId="24" w16cid:durableId="1593927901">
    <w:abstractNumId w:val="22"/>
  </w:num>
  <w:num w:numId="25" w16cid:durableId="2053772467">
    <w:abstractNumId w:val="12"/>
  </w:num>
  <w:num w:numId="26" w16cid:durableId="1619143990">
    <w:abstractNumId w:val="15"/>
  </w:num>
  <w:num w:numId="27" w16cid:durableId="1785923911">
    <w:abstractNumId w:val="4"/>
  </w:num>
  <w:num w:numId="28" w16cid:durableId="1804998506">
    <w:abstractNumId w:val="25"/>
  </w:num>
  <w:num w:numId="29" w16cid:durableId="1130051287">
    <w:abstractNumId w:val="30"/>
  </w:num>
  <w:num w:numId="30" w16cid:durableId="1657680967">
    <w:abstractNumId w:val="9"/>
  </w:num>
  <w:num w:numId="31" w16cid:durableId="1290476052">
    <w:abstractNumId w:val="20"/>
  </w:num>
  <w:num w:numId="32" w16cid:durableId="467018073">
    <w:abstractNumId w:val="29"/>
  </w:num>
  <w:num w:numId="33" w16cid:durableId="142784479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D5"/>
    <w:rsid w:val="000047AB"/>
    <w:rsid w:val="00007E14"/>
    <w:rsid w:val="00014A28"/>
    <w:rsid w:val="000310D9"/>
    <w:rsid w:val="00031730"/>
    <w:rsid w:val="00043B4B"/>
    <w:rsid w:val="00046338"/>
    <w:rsid w:val="00046D3D"/>
    <w:rsid w:val="00046D49"/>
    <w:rsid w:val="0005418D"/>
    <w:rsid w:val="00066F02"/>
    <w:rsid w:val="00070AFF"/>
    <w:rsid w:val="00072808"/>
    <w:rsid w:val="0007757C"/>
    <w:rsid w:val="0009601D"/>
    <w:rsid w:val="000A4E01"/>
    <w:rsid w:val="000D0E89"/>
    <w:rsid w:val="000D44CD"/>
    <w:rsid w:val="000F1E3F"/>
    <w:rsid w:val="00100E74"/>
    <w:rsid w:val="00103B57"/>
    <w:rsid w:val="00104B1F"/>
    <w:rsid w:val="001057ED"/>
    <w:rsid w:val="001123B8"/>
    <w:rsid w:val="001168BC"/>
    <w:rsid w:val="0011701F"/>
    <w:rsid w:val="00117D19"/>
    <w:rsid w:val="00122AB0"/>
    <w:rsid w:val="0012583B"/>
    <w:rsid w:val="001722CD"/>
    <w:rsid w:val="001724EF"/>
    <w:rsid w:val="00174556"/>
    <w:rsid w:val="00175F69"/>
    <w:rsid w:val="00177F26"/>
    <w:rsid w:val="00183736"/>
    <w:rsid w:val="001865A0"/>
    <w:rsid w:val="001B081D"/>
    <w:rsid w:val="001B6AF3"/>
    <w:rsid w:val="001B6FBE"/>
    <w:rsid w:val="001B77FA"/>
    <w:rsid w:val="001C1D00"/>
    <w:rsid w:val="001C7E1E"/>
    <w:rsid w:val="001D1E94"/>
    <w:rsid w:val="001D3E42"/>
    <w:rsid w:val="001E22DF"/>
    <w:rsid w:val="001E5201"/>
    <w:rsid w:val="001E68D0"/>
    <w:rsid w:val="00201865"/>
    <w:rsid w:val="00204AF2"/>
    <w:rsid w:val="002153B5"/>
    <w:rsid w:val="00224CF7"/>
    <w:rsid w:val="00255995"/>
    <w:rsid w:val="0026418A"/>
    <w:rsid w:val="00285334"/>
    <w:rsid w:val="002A573A"/>
    <w:rsid w:val="002A7179"/>
    <w:rsid w:val="002B7975"/>
    <w:rsid w:val="002C0744"/>
    <w:rsid w:val="002C6B97"/>
    <w:rsid w:val="002D12F3"/>
    <w:rsid w:val="002D3D44"/>
    <w:rsid w:val="002D559E"/>
    <w:rsid w:val="002D58F6"/>
    <w:rsid w:val="002E0C72"/>
    <w:rsid w:val="003006BC"/>
    <w:rsid w:val="003158B5"/>
    <w:rsid w:val="00326CCB"/>
    <w:rsid w:val="00335F99"/>
    <w:rsid w:val="00337F86"/>
    <w:rsid w:val="00340702"/>
    <w:rsid w:val="00342BA9"/>
    <w:rsid w:val="00345740"/>
    <w:rsid w:val="00352434"/>
    <w:rsid w:val="00352CAF"/>
    <w:rsid w:val="00366CEF"/>
    <w:rsid w:val="00371635"/>
    <w:rsid w:val="00372E4A"/>
    <w:rsid w:val="00376FDF"/>
    <w:rsid w:val="00395AD6"/>
    <w:rsid w:val="003A06E2"/>
    <w:rsid w:val="003A552F"/>
    <w:rsid w:val="003B0EFB"/>
    <w:rsid w:val="003B3CF4"/>
    <w:rsid w:val="003D1942"/>
    <w:rsid w:val="003D4E10"/>
    <w:rsid w:val="003E0744"/>
    <w:rsid w:val="003E2612"/>
    <w:rsid w:val="003E6CEF"/>
    <w:rsid w:val="003F0BA3"/>
    <w:rsid w:val="003F1A81"/>
    <w:rsid w:val="003F2A29"/>
    <w:rsid w:val="0040480E"/>
    <w:rsid w:val="004118E2"/>
    <w:rsid w:val="0041220A"/>
    <w:rsid w:val="0041323F"/>
    <w:rsid w:val="004245A1"/>
    <w:rsid w:val="00435A3D"/>
    <w:rsid w:val="004362EE"/>
    <w:rsid w:val="00442072"/>
    <w:rsid w:val="00442A80"/>
    <w:rsid w:val="004464CB"/>
    <w:rsid w:val="00447CFB"/>
    <w:rsid w:val="00453B4D"/>
    <w:rsid w:val="004633C5"/>
    <w:rsid w:val="00465683"/>
    <w:rsid w:val="00466698"/>
    <w:rsid w:val="00480D0F"/>
    <w:rsid w:val="00485460"/>
    <w:rsid w:val="00487620"/>
    <w:rsid w:val="00493C4B"/>
    <w:rsid w:val="00493DFA"/>
    <w:rsid w:val="004A1877"/>
    <w:rsid w:val="004B1CB0"/>
    <w:rsid w:val="004B26DD"/>
    <w:rsid w:val="004B2D69"/>
    <w:rsid w:val="004B405E"/>
    <w:rsid w:val="004D5F21"/>
    <w:rsid w:val="004D7390"/>
    <w:rsid w:val="004E3799"/>
    <w:rsid w:val="004E37A1"/>
    <w:rsid w:val="004E3E7F"/>
    <w:rsid w:val="004F0C89"/>
    <w:rsid w:val="004F2C96"/>
    <w:rsid w:val="005016A0"/>
    <w:rsid w:val="00502DED"/>
    <w:rsid w:val="00505168"/>
    <w:rsid w:val="00510E12"/>
    <w:rsid w:val="00517705"/>
    <w:rsid w:val="00536F02"/>
    <w:rsid w:val="00545D64"/>
    <w:rsid w:val="005470ED"/>
    <w:rsid w:val="005500D7"/>
    <w:rsid w:val="00550668"/>
    <w:rsid w:val="0055082F"/>
    <w:rsid w:val="00550F79"/>
    <w:rsid w:val="005628C3"/>
    <w:rsid w:val="00573E4C"/>
    <w:rsid w:val="00574502"/>
    <w:rsid w:val="0057697A"/>
    <w:rsid w:val="00577094"/>
    <w:rsid w:val="00591282"/>
    <w:rsid w:val="00594BD2"/>
    <w:rsid w:val="0059771F"/>
    <w:rsid w:val="005B46B8"/>
    <w:rsid w:val="005D2A0F"/>
    <w:rsid w:val="005E1B24"/>
    <w:rsid w:val="005E7F5D"/>
    <w:rsid w:val="005F5CD4"/>
    <w:rsid w:val="006014AB"/>
    <w:rsid w:val="0061711D"/>
    <w:rsid w:val="0063593D"/>
    <w:rsid w:val="00641927"/>
    <w:rsid w:val="006540F4"/>
    <w:rsid w:val="00655BD8"/>
    <w:rsid w:val="00657644"/>
    <w:rsid w:val="00661DC8"/>
    <w:rsid w:val="006709B5"/>
    <w:rsid w:val="00684F62"/>
    <w:rsid w:val="00692569"/>
    <w:rsid w:val="006960D4"/>
    <w:rsid w:val="006A7D63"/>
    <w:rsid w:val="006D626A"/>
    <w:rsid w:val="00705058"/>
    <w:rsid w:val="0070739E"/>
    <w:rsid w:val="00720BD9"/>
    <w:rsid w:val="00724C8E"/>
    <w:rsid w:val="00730E54"/>
    <w:rsid w:val="00735F06"/>
    <w:rsid w:val="007645D9"/>
    <w:rsid w:val="007675EF"/>
    <w:rsid w:val="0077251D"/>
    <w:rsid w:val="00776990"/>
    <w:rsid w:val="00786287"/>
    <w:rsid w:val="007904ED"/>
    <w:rsid w:val="007934B2"/>
    <w:rsid w:val="00795A78"/>
    <w:rsid w:val="00795D4E"/>
    <w:rsid w:val="007A25C7"/>
    <w:rsid w:val="007B2B89"/>
    <w:rsid w:val="007B7879"/>
    <w:rsid w:val="007C4594"/>
    <w:rsid w:val="007D04E8"/>
    <w:rsid w:val="007E3596"/>
    <w:rsid w:val="007E5FD8"/>
    <w:rsid w:val="007E7A86"/>
    <w:rsid w:val="007F45A6"/>
    <w:rsid w:val="00803295"/>
    <w:rsid w:val="008062DC"/>
    <w:rsid w:val="00813BFD"/>
    <w:rsid w:val="00824006"/>
    <w:rsid w:val="00827CF2"/>
    <w:rsid w:val="00835AEB"/>
    <w:rsid w:val="00841473"/>
    <w:rsid w:val="00854A9F"/>
    <w:rsid w:val="00857898"/>
    <w:rsid w:val="00860796"/>
    <w:rsid w:val="00865D38"/>
    <w:rsid w:val="00874702"/>
    <w:rsid w:val="00881CAD"/>
    <w:rsid w:val="0089419D"/>
    <w:rsid w:val="008958AE"/>
    <w:rsid w:val="00897E7F"/>
    <w:rsid w:val="008A01EB"/>
    <w:rsid w:val="008A5785"/>
    <w:rsid w:val="008B49BD"/>
    <w:rsid w:val="008F1A3C"/>
    <w:rsid w:val="008F5D3E"/>
    <w:rsid w:val="009030A1"/>
    <w:rsid w:val="00914F03"/>
    <w:rsid w:val="0091743C"/>
    <w:rsid w:val="00922138"/>
    <w:rsid w:val="009259BC"/>
    <w:rsid w:val="009336E0"/>
    <w:rsid w:val="00936037"/>
    <w:rsid w:val="0094053B"/>
    <w:rsid w:val="00950348"/>
    <w:rsid w:val="009604C9"/>
    <w:rsid w:val="0096569D"/>
    <w:rsid w:val="00974FB6"/>
    <w:rsid w:val="009809E5"/>
    <w:rsid w:val="00983B85"/>
    <w:rsid w:val="009A6CEB"/>
    <w:rsid w:val="009A7E6B"/>
    <w:rsid w:val="009B33DE"/>
    <w:rsid w:val="009B7F74"/>
    <w:rsid w:val="009C6E6B"/>
    <w:rsid w:val="009F077C"/>
    <w:rsid w:val="00A05110"/>
    <w:rsid w:val="00A07D15"/>
    <w:rsid w:val="00A14B78"/>
    <w:rsid w:val="00A15E04"/>
    <w:rsid w:val="00A2023A"/>
    <w:rsid w:val="00A220F1"/>
    <w:rsid w:val="00A26F13"/>
    <w:rsid w:val="00A31F3A"/>
    <w:rsid w:val="00A335E4"/>
    <w:rsid w:val="00A42287"/>
    <w:rsid w:val="00A44875"/>
    <w:rsid w:val="00A47741"/>
    <w:rsid w:val="00A62230"/>
    <w:rsid w:val="00A9009E"/>
    <w:rsid w:val="00A90551"/>
    <w:rsid w:val="00AB1CC1"/>
    <w:rsid w:val="00AE0A3D"/>
    <w:rsid w:val="00AE3CD5"/>
    <w:rsid w:val="00AE416E"/>
    <w:rsid w:val="00AE663F"/>
    <w:rsid w:val="00AE687C"/>
    <w:rsid w:val="00AE6EE4"/>
    <w:rsid w:val="00AF35EA"/>
    <w:rsid w:val="00AF58DF"/>
    <w:rsid w:val="00B00DEC"/>
    <w:rsid w:val="00B058AA"/>
    <w:rsid w:val="00B142CF"/>
    <w:rsid w:val="00B1779F"/>
    <w:rsid w:val="00B26A3F"/>
    <w:rsid w:val="00B356B6"/>
    <w:rsid w:val="00B36D7C"/>
    <w:rsid w:val="00B40DD8"/>
    <w:rsid w:val="00B44C75"/>
    <w:rsid w:val="00B45A57"/>
    <w:rsid w:val="00B4697A"/>
    <w:rsid w:val="00B50064"/>
    <w:rsid w:val="00B5476C"/>
    <w:rsid w:val="00B60D74"/>
    <w:rsid w:val="00B86403"/>
    <w:rsid w:val="00B92C1E"/>
    <w:rsid w:val="00BA634C"/>
    <w:rsid w:val="00BB0C72"/>
    <w:rsid w:val="00BB30A8"/>
    <w:rsid w:val="00BE7493"/>
    <w:rsid w:val="00BF0106"/>
    <w:rsid w:val="00BF1CAC"/>
    <w:rsid w:val="00C012E9"/>
    <w:rsid w:val="00C05FF8"/>
    <w:rsid w:val="00C06B2E"/>
    <w:rsid w:val="00C143B6"/>
    <w:rsid w:val="00C15D88"/>
    <w:rsid w:val="00C213F6"/>
    <w:rsid w:val="00C220BC"/>
    <w:rsid w:val="00C243B3"/>
    <w:rsid w:val="00C276BB"/>
    <w:rsid w:val="00C325F9"/>
    <w:rsid w:val="00C334AD"/>
    <w:rsid w:val="00C36C6D"/>
    <w:rsid w:val="00C465F9"/>
    <w:rsid w:val="00C472D5"/>
    <w:rsid w:val="00C521AC"/>
    <w:rsid w:val="00C5634A"/>
    <w:rsid w:val="00C61B67"/>
    <w:rsid w:val="00C80299"/>
    <w:rsid w:val="00C857BF"/>
    <w:rsid w:val="00C93158"/>
    <w:rsid w:val="00C97750"/>
    <w:rsid w:val="00CA01CB"/>
    <w:rsid w:val="00CB0112"/>
    <w:rsid w:val="00CB4F89"/>
    <w:rsid w:val="00CC73DB"/>
    <w:rsid w:val="00CD2604"/>
    <w:rsid w:val="00CE0118"/>
    <w:rsid w:val="00CF6C10"/>
    <w:rsid w:val="00D06F17"/>
    <w:rsid w:val="00D21564"/>
    <w:rsid w:val="00D22DDF"/>
    <w:rsid w:val="00D240D7"/>
    <w:rsid w:val="00D44FF6"/>
    <w:rsid w:val="00D45602"/>
    <w:rsid w:val="00D45B77"/>
    <w:rsid w:val="00D549F6"/>
    <w:rsid w:val="00D5616E"/>
    <w:rsid w:val="00D73884"/>
    <w:rsid w:val="00D73A7F"/>
    <w:rsid w:val="00D768D6"/>
    <w:rsid w:val="00D7772D"/>
    <w:rsid w:val="00D87D0F"/>
    <w:rsid w:val="00DA31FA"/>
    <w:rsid w:val="00DC23FB"/>
    <w:rsid w:val="00DD1924"/>
    <w:rsid w:val="00DF7DA3"/>
    <w:rsid w:val="00E02662"/>
    <w:rsid w:val="00E4122B"/>
    <w:rsid w:val="00E5105F"/>
    <w:rsid w:val="00E549A6"/>
    <w:rsid w:val="00E73EBD"/>
    <w:rsid w:val="00E77C6A"/>
    <w:rsid w:val="00E84CBE"/>
    <w:rsid w:val="00E84EF0"/>
    <w:rsid w:val="00E9037D"/>
    <w:rsid w:val="00E9288D"/>
    <w:rsid w:val="00E963B4"/>
    <w:rsid w:val="00EC0B71"/>
    <w:rsid w:val="00ED1FCB"/>
    <w:rsid w:val="00ED4B38"/>
    <w:rsid w:val="00ED7FEE"/>
    <w:rsid w:val="00EE619D"/>
    <w:rsid w:val="00EF3329"/>
    <w:rsid w:val="00F10BDF"/>
    <w:rsid w:val="00F11609"/>
    <w:rsid w:val="00F13BE3"/>
    <w:rsid w:val="00F17C27"/>
    <w:rsid w:val="00F17E36"/>
    <w:rsid w:val="00F21A96"/>
    <w:rsid w:val="00F3744B"/>
    <w:rsid w:val="00F404B8"/>
    <w:rsid w:val="00F417E8"/>
    <w:rsid w:val="00F42B7D"/>
    <w:rsid w:val="00F55B0A"/>
    <w:rsid w:val="00F6112A"/>
    <w:rsid w:val="00F62E80"/>
    <w:rsid w:val="00F639B5"/>
    <w:rsid w:val="00F65AE5"/>
    <w:rsid w:val="00F80BFF"/>
    <w:rsid w:val="00F85A8C"/>
    <w:rsid w:val="00FA2961"/>
    <w:rsid w:val="00FD372F"/>
    <w:rsid w:val="00FD386B"/>
    <w:rsid w:val="00FD4CFC"/>
    <w:rsid w:val="00FE0836"/>
    <w:rsid w:val="00FE23C5"/>
    <w:rsid w:val="00FE27C6"/>
    <w:rsid w:val="00FF496E"/>
    <w:rsid w:val="00FF6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1AE09C"/>
  <w15:chartTrackingRefBased/>
  <w15:docId w15:val="{0AD0D440-BD5C-4076-B6AB-F884A96E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9B5"/>
    <w:pPr>
      <w:suppressAutoHyphens/>
      <w:spacing w:after="200" w:line="276" w:lineRule="auto"/>
    </w:pPr>
    <w:rPr>
      <w:rFonts w:ascii="Calibri" w:eastAsia="Calibri" w:hAnsi="Calibri"/>
      <w:sz w:val="22"/>
      <w:szCs w:val="22"/>
      <w:lang w:eastAsia="ar-SA"/>
    </w:rPr>
  </w:style>
  <w:style w:type="paragraph" w:styleId="Heading1">
    <w:name w:val="heading 1"/>
    <w:aliases w:val="Alna (1.)"/>
    <w:basedOn w:val="Normal"/>
    <w:next w:val="Normal"/>
    <w:link w:val="Heading1Char"/>
    <w:qFormat/>
    <w:rsid w:val="00046338"/>
    <w:pPr>
      <w:keepNext/>
      <w:numPr>
        <w:numId w:val="1"/>
      </w:numPr>
      <w:suppressAutoHyphens w:val="0"/>
      <w:spacing w:before="360" w:after="360" w:line="240" w:lineRule="auto"/>
      <w:jc w:val="center"/>
      <w:outlineLvl w:val="0"/>
    </w:pPr>
    <w:rPr>
      <w:rFonts w:ascii="Times New Roman" w:eastAsia="Times New Roman" w:hAnsi="Times New Roman"/>
      <w:sz w:val="28"/>
      <w:szCs w:val="20"/>
      <w:lang w:val="lt-LT" w:eastAsia="lt-LT"/>
    </w:rPr>
  </w:style>
  <w:style w:type="paragraph" w:styleId="Heading2">
    <w:name w:val="heading 2"/>
    <w:aliases w:val="Title Header2 + Kairėje:  0 cm,Pirmoji eilutė:  0 cm,Title Header2,Alna (1.1.)"/>
    <w:basedOn w:val="Normal"/>
    <w:next w:val="Normal"/>
    <w:link w:val="Heading2Char"/>
    <w:qFormat/>
    <w:rsid w:val="00046338"/>
    <w:pPr>
      <w:numPr>
        <w:ilvl w:val="1"/>
        <w:numId w:val="1"/>
      </w:numPr>
      <w:suppressAutoHyphens w:val="0"/>
      <w:spacing w:after="0" w:line="240" w:lineRule="auto"/>
      <w:jc w:val="both"/>
      <w:outlineLvl w:val="1"/>
    </w:pPr>
    <w:rPr>
      <w:rFonts w:ascii="Times New Roman" w:eastAsia="Times New Roman" w:hAnsi="Times New Roman"/>
      <w:sz w:val="24"/>
      <w:szCs w:val="20"/>
      <w:lang w:val="lt-LT"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046338"/>
    <w:pPr>
      <w:keepNext/>
      <w:numPr>
        <w:ilvl w:val="2"/>
        <w:numId w:val="1"/>
      </w:numPr>
      <w:suppressAutoHyphens w:val="0"/>
      <w:spacing w:after="0" w:line="240" w:lineRule="auto"/>
      <w:jc w:val="both"/>
      <w:outlineLvl w:val="2"/>
    </w:pPr>
    <w:rPr>
      <w:rFonts w:ascii="Times New Roman" w:eastAsia="Times New Roman" w:hAnsi="Times New Roman"/>
      <w:sz w:val="24"/>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046338"/>
    <w:pPr>
      <w:keepNext/>
      <w:numPr>
        <w:ilvl w:val="3"/>
        <w:numId w:val="1"/>
      </w:numPr>
      <w:suppressAutoHyphens w:val="0"/>
      <w:spacing w:after="0" w:line="240" w:lineRule="auto"/>
      <w:outlineLvl w:val="3"/>
    </w:pPr>
    <w:rPr>
      <w:rFonts w:ascii="Times New Roman" w:eastAsia="Times New Roman" w:hAnsi="Times New Roman"/>
      <w:b/>
      <w:sz w:val="44"/>
      <w:szCs w:val="20"/>
      <w:lang w:val="lt-LT" w:eastAsia="lt-LT"/>
    </w:rPr>
  </w:style>
  <w:style w:type="paragraph" w:styleId="Heading5">
    <w:name w:val="heading 5"/>
    <w:aliases w:val=" Char12"/>
    <w:basedOn w:val="Normal"/>
    <w:next w:val="Normal"/>
    <w:link w:val="Heading5Char"/>
    <w:qFormat/>
    <w:rsid w:val="00046338"/>
    <w:pPr>
      <w:keepNext/>
      <w:numPr>
        <w:ilvl w:val="4"/>
        <w:numId w:val="1"/>
      </w:numPr>
      <w:suppressAutoHyphens w:val="0"/>
      <w:spacing w:after="0" w:line="240" w:lineRule="auto"/>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qFormat/>
    <w:rsid w:val="00046338"/>
    <w:pPr>
      <w:keepNext/>
      <w:numPr>
        <w:ilvl w:val="5"/>
        <w:numId w:val="1"/>
      </w:numPr>
      <w:suppressAutoHyphens w:val="0"/>
      <w:spacing w:after="0" w:line="240" w:lineRule="auto"/>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qFormat/>
    <w:rsid w:val="00046338"/>
    <w:pPr>
      <w:keepNext/>
      <w:numPr>
        <w:ilvl w:val="6"/>
        <w:numId w:val="1"/>
      </w:numPr>
      <w:suppressAutoHyphens w:val="0"/>
      <w:spacing w:after="0" w:line="240" w:lineRule="auto"/>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qFormat/>
    <w:rsid w:val="00046338"/>
    <w:pPr>
      <w:keepNext/>
      <w:numPr>
        <w:ilvl w:val="7"/>
        <w:numId w:val="1"/>
      </w:numPr>
      <w:suppressAutoHyphens w:val="0"/>
      <w:spacing w:after="0" w:line="240" w:lineRule="auto"/>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qFormat/>
    <w:rsid w:val="00046338"/>
    <w:pPr>
      <w:keepNext/>
      <w:numPr>
        <w:ilvl w:val="8"/>
        <w:numId w:val="1"/>
      </w:numPr>
      <w:suppressAutoHyphens w:val="0"/>
      <w:spacing w:after="0" w:line="240" w:lineRule="auto"/>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rPr>
      <w:rFonts w:ascii="Tahoma" w:hAnsi="Tahoma" w:cs="Tahoma"/>
      <w:sz w:val="16"/>
      <w:szCs w:val="16"/>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link w:val="BodyTextChar"/>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pPr>
      <w:spacing w:after="0" w:line="240" w:lineRule="auto"/>
    </w:pPr>
    <w:rPr>
      <w:rFonts w:ascii="Tahoma" w:hAnsi="Tahoma" w:cs="Tahoma"/>
      <w:sz w:val="16"/>
      <w:szCs w:val="16"/>
    </w:rPr>
  </w:style>
  <w:style w:type="paragraph" w:styleId="Header">
    <w:name w:val="header"/>
    <w:basedOn w:val="Normal"/>
    <w:pPr>
      <w:tabs>
        <w:tab w:val="center" w:pos="4680"/>
        <w:tab w:val="right" w:pos="9360"/>
      </w:tabs>
      <w:spacing w:after="0" w:line="240" w:lineRule="auto"/>
    </w:pPr>
  </w:style>
  <w:style w:type="paragraph" w:styleId="Footer">
    <w:name w:val="footer"/>
    <w:basedOn w:val="Normal"/>
    <w:uiPriority w:val="99"/>
    <w:pPr>
      <w:tabs>
        <w:tab w:val="center" w:pos="4680"/>
        <w:tab w:val="right" w:pos="9360"/>
      </w:tabs>
      <w:spacing w:after="0" w:line="240" w:lineRule="auto"/>
    </w:pPr>
  </w:style>
  <w:style w:type="table" w:styleId="TableGrid">
    <w:name w:val="Table Grid"/>
    <w:basedOn w:val="TableNormal"/>
    <w:rsid w:val="000F1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na (1.) Char"/>
    <w:link w:val="Heading1"/>
    <w:rsid w:val="00046338"/>
    <w:rPr>
      <w:sz w:val="28"/>
      <w:lang w:val="lt-LT" w:eastAsia="lt-LT"/>
    </w:rPr>
  </w:style>
  <w:style w:type="character" w:customStyle="1" w:styleId="Heading2Char">
    <w:name w:val="Heading 2 Char"/>
    <w:aliases w:val="Title Header2 + Kairėje:  0 cm Char,Pirmoji eilutė:  0 cm Char,Title Header2 Char,Alna (1.1.) Char"/>
    <w:link w:val="Heading2"/>
    <w:rsid w:val="00046338"/>
    <w:rPr>
      <w:sz w:val="24"/>
      <w:lang w:val="lt-LT"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link w:val="Heading3"/>
    <w:rsid w:val="00046338"/>
    <w:rPr>
      <w:sz w:val="24"/>
      <w:lang w:val="lt-LT" w:eastAsia="lt-LT"/>
    </w:rPr>
  </w:style>
  <w:style w:type="character" w:customStyle="1" w:styleId="Heading4Char">
    <w:name w:val="Heading 4 Char"/>
    <w:aliases w:val="Heading 4 Char Char Char Char Char,Sub-Clause Sub-paragraph Char, Sub-Clause Sub-paragraph Char"/>
    <w:link w:val="Heading4"/>
    <w:rsid w:val="00046338"/>
    <w:rPr>
      <w:b/>
      <w:sz w:val="44"/>
      <w:lang w:val="lt-LT" w:eastAsia="lt-LT"/>
    </w:rPr>
  </w:style>
  <w:style w:type="character" w:customStyle="1" w:styleId="Heading5Char">
    <w:name w:val="Heading 5 Char"/>
    <w:aliases w:val=" Char12 Char"/>
    <w:link w:val="Heading5"/>
    <w:rsid w:val="00046338"/>
    <w:rPr>
      <w:b/>
      <w:sz w:val="40"/>
      <w:lang w:val="lt-LT" w:eastAsia="lt-LT"/>
    </w:rPr>
  </w:style>
  <w:style w:type="character" w:customStyle="1" w:styleId="Heading6Char">
    <w:name w:val="Heading 6 Char"/>
    <w:link w:val="Heading6"/>
    <w:rsid w:val="00046338"/>
    <w:rPr>
      <w:b/>
      <w:sz w:val="36"/>
      <w:lang w:val="lt-LT" w:eastAsia="lt-LT"/>
    </w:rPr>
  </w:style>
  <w:style w:type="character" w:customStyle="1" w:styleId="Heading7Char">
    <w:name w:val="Heading 7 Char"/>
    <w:link w:val="Heading7"/>
    <w:rsid w:val="00046338"/>
    <w:rPr>
      <w:sz w:val="48"/>
      <w:lang w:val="lt-LT" w:eastAsia="lt-LT"/>
    </w:rPr>
  </w:style>
  <w:style w:type="character" w:customStyle="1" w:styleId="Heading8Char">
    <w:name w:val="Heading 8 Char"/>
    <w:link w:val="Heading8"/>
    <w:rsid w:val="00046338"/>
    <w:rPr>
      <w:b/>
      <w:sz w:val="18"/>
      <w:lang w:val="lt-LT" w:eastAsia="lt-LT"/>
    </w:rPr>
  </w:style>
  <w:style w:type="character" w:customStyle="1" w:styleId="Heading9Char">
    <w:name w:val="Heading 9 Char"/>
    <w:link w:val="Heading9"/>
    <w:rsid w:val="00046338"/>
    <w:rPr>
      <w:sz w:val="40"/>
      <w:lang w:val="lt-LT"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046338"/>
    <w:pPr>
      <w:suppressAutoHyphens w:val="0"/>
      <w:spacing w:after="0" w:line="240" w:lineRule="auto"/>
      <w:ind w:left="720"/>
      <w:contextualSpacing/>
    </w:pPr>
    <w:rPr>
      <w:rFonts w:ascii="TimesLT" w:eastAsia="Times New Roman" w:hAnsi="TimesLT"/>
      <w:sz w:val="24"/>
      <w:szCs w:val="20"/>
      <w:lang w:eastAsia="en-US"/>
    </w:rPr>
  </w:style>
  <w:style w:type="paragraph" w:customStyle="1" w:styleId="ReportHeading1">
    <w:name w:val="ReportHeading1"/>
    <w:basedOn w:val="Normal"/>
    <w:rsid w:val="00046338"/>
    <w:pPr>
      <w:suppressAutoHyphens w:val="0"/>
      <w:spacing w:before="1440" w:after="0" w:line="300" w:lineRule="atLeast"/>
    </w:pPr>
    <w:rPr>
      <w:rFonts w:ascii="Arial" w:eastAsia="Times New Roman" w:hAnsi="Arial"/>
      <w:b/>
      <w:sz w:val="24"/>
      <w:szCs w:val="20"/>
      <w:lang w:eastAsia="en-US"/>
    </w:rPr>
  </w:style>
  <w:style w:type="paragraph" w:customStyle="1" w:styleId="ReportHeading2">
    <w:name w:val="ReportHeading2"/>
    <w:basedOn w:val="ReportHeading1"/>
    <w:rsid w:val="00046338"/>
    <w:pPr>
      <w:framePr w:w="6521" w:h="1054" w:hSpace="142" w:wrap="around" w:vAnchor="page" w:hAnchor="page" w:x="1441" w:y="5920"/>
      <w:spacing w:before="0" w:after="120"/>
    </w:pPr>
    <w:rPr>
      <w:b w:val="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046338"/>
    <w:rPr>
      <w:rFonts w:ascii="TimesLT" w:hAnsi="TimesLT"/>
      <w:sz w:val="24"/>
    </w:rPr>
  </w:style>
  <w:style w:type="table" w:styleId="ListTable3-Accent6">
    <w:name w:val="List Table 3 Accent 6"/>
    <w:basedOn w:val="TableNormal"/>
    <w:uiPriority w:val="48"/>
    <w:rsid w:val="00046338"/>
    <w:rPr>
      <w:rFonts w:ascii="Calibri" w:eastAsia="Calibri" w:hAnsi="Calibri"/>
      <w:sz w:val="22"/>
      <w:szCs w:val="22"/>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GridTable4-Accent6">
    <w:name w:val="Grid Table 4 Accent 6"/>
    <w:basedOn w:val="TableNormal"/>
    <w:uiPriority w:val="49"/>
    <w:rsid w:val="00046338"/>
    <w:rPr>
      <w:rFonts w:ascii="Calibri" w:eastAsia="Calibri" w:hAnsi="Calibri"/>
      <w:sz w:val="22"/>
      <w:szCs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Title">
    <w:name w:val="Title"/>
    <w:basedOn w:val="Normal"/>
    <w:next w:val="Normal"/>
    <w:link w:val="TitleChar"/>
    <w:qFormat/>
    <w:rsid w:val="00591282"/>
    <w:pPr>
      <w:widowControl w:val="0"/>
      <w:suppressAutoHyphens w:val="0"/>
      <w:spacing w:after="300" w:line="240" w:lineRule="auto"/>
      <w:ind w:firstLine="720"/>
      <w:jc w:val="both"/>
    </w:pPr>
    <w:rPr>
      <w:rFonts w:ascii="Times New Roman" w:eastAsia="Times New Roman" w:hAnsi="Times New Roman"/>
      <w:b/>
      <w:caps/>
      <w:spacing w:val="5"/>
      <w:kern w:val="28"/>
      <w:sz w:val="24"/>
      <w:szCs w:val="52"/>
      <w:lang w:val="lt-LT" w:eastAsia="en-US"/>
    </w:rPr>
  </w:style>
  <w:style w:type="character" w:customStyle="1" w:styleId="TitleChar">
    <w:name w:val="Title Char"/>
    <w:link w:val="Title"/>
    <w:rsid w:val="00591282"/>
    <w:rPr>
      <w:b/>
      <w:caps/>
      <w:spacing w:val="5"/>
      <w:kern w:val="28"/>
      <w:sz w:val="24"/>
      <w:szCs w:val="52"/>
      <w:lang w:val="lt-LT"/>
    </w:rPr>
  </w:style>
  <w:style w:type="character" w:styleId="Hyperlink">
    <w:name w:val="Hyperlink"/>
    <w:unhideWhenUsed/>
    <w:rsid w:val="00D06F17"/>
    <w:rPr>
      <w:color w:val="0563C1"/>
      <w:u w:val="single"/>
    </w:rPr>
  </w:style>
  <w:style w:type="character" w:styleId="UnresolvedMention">
    <w:name w:val="Unresolved Mention"/>
    <w:uiPriority w:val="99"/>
    <w:semiHidden/>
    <w:unhideWhenUsed/>
    <w:rsid w:val="00D06F17"/>
    <w:rPr>
      <w:color w:val="605E5C"/>
      <w:shd w:val="clear" w:color="auto" w:fill="E1DFDD"/>
    </w:rPr>
  </w:style>
  <w:style w:type="character" w:styleId="CommentReference">
    <w:name w:val="annotation reference"/>
    <w:unhideWhenUsed/>
    <w:rsid w:val="00177F26"/>
    <w:rPr>
      <w:sz w:val="16"/>
      <w:szCs w:val="16"/>
    </w:rPr>
  </w:style>
  <w:style w:type="paragraph" w:styleId="CommentText">
    <w:name w:val="annotation text"/>
    <w:basedOn w:val="Normal"/>
    <w:link w:val="CommentTextChar"/>
    <w:unhideWhenUsed/>
    <w:rsid w:val="00177F26"/>
    <w:pPr>
      <w:suppressAutoHyphens w:val="0"/>
      <w:spacing w:after="0" w:line="240" w:lineRule="auto"/>
    </w:pPr>
    <w:rPr>
      <w:rFonts w:ascii="Times New Roman" w:eastAsia="Times New Roman" w:hAnsi="Times New Roman"/>
      <w:sz w:val="20"/>
      <w:szCs w:val="20"/>
      <w:lang w:val="en-AU" w:eastAsia="en-US"/>
    </w:rPr>
  </w:style>
  <w:style w:type="character" w:customStyle="1" w:styleId="CommentTextChar">
    <w:name w:val="Comment Text Char"/>
    <w:basedOn w:val="DefaultParagraphFont"/>
    <w:link w:val="CommentText"/>
    <w:rsid w:val="00177F26"/>
    <w:rPr>
      <w:lang w:val="en-AU"/>
    </w:rPr>
  </w:style>
  <w:style w:type="paragraph" w:styleId="CommentSubject">
    <w:name w:val="annotation subject"/>
    <w:basedOn w:val="CommentText"/>
    <w:next w:val="CommentText"/>
    <w:link w:val="CommentSubjectChar"/>
    <w:unhideWhenUsed/>
    <w:rsid w:val="00E84CBE"/>
    <w:pPr>
      <w:suppressAutoHyphens/>
      <w:spacing w:after="200"/>
    </w:pPr>
    <w:rPr>
      <w:rFonts w:ascii="Calibri" w:eastAsia="Calibri" w:hAnsi="Calibri"/>
      <w:b/>
      <w:bCs/>
      <w:lang w:val="en-US" w:eastAsia="ar-SA"/>
    </w:rPr>
  </w:style>
  <w:style w:type="character" w:customStyle="1" w:styleId="CommentSubjectChar">
    <w:name w:val="Comment Subject Char"/>
    <w:basedOn w:val="CommentTextChar"/>
    <w:link w:val="CommentSubject"/>
    <w:rsid w:val="00E84CBE"/>
    <w:rPr>
      <w:rFonts w:ascii="Calibri" w:eastAsia="Calibri" w:hAnsi="Calibri"/>
      <w:b/>
      <w:bCs/>
      <w:lang w:val="en-AU" w:eastAsia="ar-SA"/>
    </w:rPr>
  </w:style>
  <w:style w:type="paragraph" w:styleId="FootnoteText">
    <w:name w:val="footnote text"/>
    <w:basedOn w:val="Normal"/>
    <w:link w:val="FootnoteTextChar"/>
    <w:rsid w:val="001B6AF3"/>
    <w:pPr>
      <w:suppressAutoHyphens w:val="0"/>
      <w:spacing w:after="0" w:line="240" w:lineRule="auto"/>
    </w:pPr>
    <w:rPr>
      <w:rFonts w:ascii="Times New Roman" w:eastAsia="Times New Roman" w:hAnsi="Times New Roman"/>
      <w:sz w:val="20"/>
      <w:szCs w:val="20"/>
      <w:lang w:val="lt-LT" w:eastAsia="lt-LT"/>
    </w:rPr>
  </w:style>
  <w:style w:type="character" w:customStyle="1" w:styleId="FootnoteTextChar">
    <w:name w:val="Footnote Text Char"/>
    <w:basedOn w:val="DefaultParagraphFont"/>
    <w:link w:val="FootnoteText"/>
    <w:rsid w:val="001B6AF3"/>
    <w:rPr>
      <w:lang w:val="lt-LT" w:eastAsia="lt-LT"/>
    </w:rPr>
  </w:style>
  <w:style w:type="character" w:styleId="FootnoteReference">
    <w:name w:val="footnote reference"/>
    <w:rsid w:val="001B6AF3"/>
    <w:rPr>
      <w:vertAlign w:val="superscript"/>
    </w:rPr>
  </w:style>
  <w:style w:type="paragraph" w:styleId="TOC1">
    <w:name w:val="toc 1"/>
    <w:basedOn w:val="Normal"/>
    <w:next w:val="Normal"/>
    <w:autoRedefine/>
    <w:semiHidden/>
    <w:rsid w:val="006014AB"/>
    <w:pPr>
      <w:tabs>
        <w:tab w:val="right" w:pos="9912"/>
      </w:tabs>
      <w:suppressAutoHyphens w:val="0"/>
      <w:spacing w:after="0" w:line="240" w:lineRule="auto"/>
    </w:pPr>
    <w:rPr>
      <w:rFonts w:ascii="Times New Roman" w:eastAsia="Times New Roman" w:hAnsi="Times New Roman"/>
      <w:bCs/>
      <w:caps/>
      <w:noProof/>
      <w:sz w:val="24"/>
      <w:szCs w:val="20"/>
      <w:lang w:val="lt-LT" w:eastAsia="lt-LT"/>
    </w:rPr>
  </w:style>
  <w:style w:type="paragraph" w:customStyle="1" w:styleId="Point1">
    <w:name w:val="Point 1"/>
    <w:basedOn w:val="Normal"/>
    <w:rsid w:val="006014AB"/>
    <w:pPr>
      <w:suppressAutoHyphens w:val="0"/>
      <w:spacing w:before="120" w:after="120" w:line="240" w:lineRule="auto"/>
      <w:ind w:left="1418" w:hanging="567"/>
      <w:jc w:val="both"/>
    </w:pPr>
    <w:rPr>
      <w:rFonts w:ascii="Times New Roman" w:eastAsia="Times New Roman" w:hAnsi="Times New Roman"/>
      <w:sz w:val="24"/>
      <w:szCs w:val="20"/>
      <w:lang w:val="en-GB" w:eastAsia="lt-LT"/>
    </w:rPr>
  </w:style>
  <w:style w:type="paragraph" w:styleId="BodyTextIndent3">
    <w:name w:val="Body Text Indent 3"/>
    <w:basedOn w:val="Normal"/>
    <w:link w:val="BodyTextIndent3Char"/>
    <w:rsid w:val="006014AB"/>
    <w:pPr>
      <w:tabs>
        <w:tab w:val="left" w:pos="4536"/>
      </w:tabs>
      <w:suppressAutoHyphens w:val="0"/>
      <w:spacing w:after="0" w:line="240" w:lineRule="auto"/>
      <w:ind w:firstLine="2268"/>
      <w:jc w:val="both"/>
    </w:pPr>
    <w:rPr>
      <w:rFonts w:ascii="Times New Roman" w:eastAsia="Times New Roman" w:hAnsi="Times New Roman"/>
      <w:sz w:val="24"/>
      <w:szCs w:val="20"/>
      <w:lang w:val="lt-LT" w:eastAsia="lt-LT"/>
    </w:rPr>
  </w:style>
  <w:style w:type="character" w:customStyle="1" w:styleId="BodyTextIndent3Char">
    <w:name w:val="Body Text Indent 3 Char"/>
    <w:basedOn w:val="DefaultParagraphFont"/>
    <w:link w:val="BodyTextIndent3"/>
    <w:rsid w:val="006014AB"/>
    <w:rPr>
      <w:sz w:val="24"/>
      <w:lang w:val="lt-LT" w:eastAsia="lt-LT"/>
    </w:rPr>
  </w:style>
  <w:style w:type="paragraph" w:styleId="BodyTextIndent2">
    <w:name w:val="Body Text Indent 2"/>
    <w:basedOn w:val="Normal"/>
    <w:link w:val="BodyTextIndent2Char"/>
    <w:rsid w:val="006014AB"/>
    <w:pPr>
      <w:suppressAutoHyphens w:val="0"/>
      <w:spacing w:after="0" w:line="240" w:lineRule="auto"/>
      <w:ind w:left="720"/>
    </w:pPr>
    <w:rPr>
      <w:rFonts w:ascii="Times New Roman" w:eastAsia="Times New Roman" w:hAnsi="Times New Roman"/>
      <w:i/>
      <w:sz w:val="24"/>
      <w:szCs w:val="20"/>
      <w:lang w:val="lt-LT" w:eastAsia="lt-LT"/>
    </w:rPr>
  </w:style>
  <w:style w:type="character" w:customStyle="1" w:styleId="BodyTextIndent2Char">
    <w:name w:val="Body Text Indent 2 Char"/>
    <w:basedOn w:val="DefaultParagraphFont"/>
    <w:link w:val="BodyTextIndent2"/>
    <w:rsid w:val="006014AB"/>
    <w:rPr>
      <w:i/>
      <w:sz w:val="24"/>
      <w:lang w:val="lt-LT" w:eastAsia="lt-LT"/>
    </w:rPr>
  </w:style>
  <w:style w:type="paragraph" w:styleId="BodyText3">
    <w:name w:val="Body Text 3"/>
    <w:basedOn w:val="Normal"/>
    <w:link w:val="BodyText3Char"/>
    <w:rsid w:val="006014AB"/>
    <w:pPr>
      <w:suppressAutoHyphens w:val="0"/>
      <w:spacing w:after="0" w:line="240" w:lineRule="auto"/>
      <w:jc w:val="both"/>
    </w:pPr>
    <w:rPr>
      <w:rFonts w:ascii="Times New Roman" w:eastAsia="Times New Roman" w:hAnsi="Times New Roman"/>
      <w:sz w:val="24"/>
      <w:szCs w:val="20"/>
      <w:lang w:val="lt-LT" w:eastAsia="lt-LT"/>
    </w:rPr>
  </w:style>
  <w:style w:type="character" w:customStyle="1" w:styleId="BodyText3Char">
    <w:name w:val="Body Text 3 Char"/>
    <w:basedOn w:val="DefaultParagraphFont"/>
    <w:link w:val="BodyText3"/>
    <w:rsid w:val="006014AB"/>
    <w:rPr>
      <w:sz w:val="24"/>
      <w:lang w:val="lt-LT" w:eastAsia="lt-LT"/>
    </w:rPr>
  </w:style>
  <w:style w:type="paragraph" w:styleId="BodyTextIndent">
    <w:name w:val="Body Text Indent"/>
    <w:basedOn w:val="Normal"/>
    <w:link w:val="BodyTextIndentChar"/>
    <w:rsid w:val="006014AB"/>
    <w:pPr>
      <w:suppressAutoHyphens w:val="0"/>
      <w:spacing w:after="0" w:line="240" w:lineRule="auto"/>
      <w:ind w:firstLine="720"/>
    </w:pPr>
    <w:rPr>
      <w:rFonts w:ascii="Times New Roman" w:eastAsia="Times New Roman" w:hAnsi="Times New Roman"/>
      <w:i/>
      <w:sz w:val="24"/>
      <w:szCs w:val="20"/>
      <w:lang w:val="lt-LT" w:eastAsia="lt-LT"/>
    </w:rPr>
  </w:style>
  <w:style w:type="character" w:customStyle="1" w:styleId="BodyTextIndentChar">
    <w:name w:val="Body Text Indent Char"/>
    <w:basedOn w:val="DefaultParagraphFont"/>
    <w:link w:val="BodyTextIndent"/>
    <w:rsid w:val="006014AB"/>
    <w:rPr>
      <w:i/>
      <w:sz w:val="24"/>
      <w:lang w:val="lt-LT" w:eastAsia="lt-LT"/>
    </w:rPr>
  </w:style>
  <w:style w:type="character" w:styleId="PageNumber">
    <w:name w:val="page number"/>
    <w:basedOn w:val="DefaultParagraphFont"/>
    <w:rsid w:val="006014AB"/>
  </w:style>
  <w:style w:type="paragraph" w:styleId="PlainText">
    <w:name w:val="Plain Text"/>
    <w:basedOn w:val="Normal"/>
    <w:link w:val="PlainTextChar"/>
    <w:rsid w:val="006014AB"/>
    <w:pPr>
      <w:suppressAutoHyphens w:val="0"/>
      <w:spacing w:after="0" w:line="240" w:lineRule="auto"/>
    </w:pPr>
    <w:rPr>
      <w:rFonts w:ascii="Courier New" w:eastAsia="Times New Roman" w:hAnsi="Courier New"/>
      <w:sz w:val="20"/>
      <w:szCs w:val="20"/>
      <w:lang w:val="lt-LT" w:eastAsia="en-US"/>
    </w:rPr>
  </w:style>
  <w:style w:type="character" w:customStyle="1" w:styleId="PlainTextChar">
    <w:name w:val="Plain Text Char"/>
    <w:basedOn w:val="DefaultParagraphFont"/>
    <w:link w:val="PlainText"/>
    <w:rsid w:val="006014AB"/>
    <w:rPr>
      <w:rFonts w:ascii="Courier New" w:hAnsi="Courier New"/>
      <w:lang w:val="lt-LT"/>
    </w:rPr>
  </w:style>
  <w:style w:type="paragraph" w:customStyle="1" w:styleId="Debesliotekstas1">
    <w:name w:val="Debesėlio tekstas1"/>
    <w:basedOn w:val="Normal"/>
    <w:semiHidden/>
    <w:rsid w:val="006014AB"/>
    <w:pPr>
      <w:suppressAutoHyphens w:val="0"/>
      <w:spacing w:after="0" w:line="240" w:lineRule="auto"/>
    </w:pPr>
    <w:rPr>
      <w:rFonts w:ascii="Tahoma" w:eastAsia="Times New Roman" w:hAnsi="Tahoma" w:cs="Tahoma"/>
      <w:sz w:val="16"/>
      <w:szCs w:val="16"/>
      <w:lang w:val="lt-LT" w:eastAsia="lt-LT"/>
    </w:rPr>
  </w:style>
  <w:style w:type="paragraph" w:customStyle="1" w:styleId="xl31">
    <w:name w:val="xl31"/>
    <w:basedOn w:val="Normal"/>
    <w:rsid w:val="006014AB"/>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sz w:val="24"/>
      <w:szCs w:val="24"/>
      <w:lang w:val="en-GB" w:eastAsia="en-US"/>
    </w:rPr>
  </w:style>
  <w:style w:type="character" w:customStyle="1" w:styleId="BodyTextChar">
    <w:name w:val="Body Text Char"/>
    <w:basedOn w:val="DefaultParagraphFont"/>
    <w:link w:val="BodyText"/>
    <w:rsid w:val="006014AB"/>
    <w:rPr>
      <w:rFonts w:ascii="Calibri" w:eastAsia="Calibri" w:hAnsi="Calibri"/>
      <w:sz w:val="22"/>
      <w:szCs w:val="22"/>
      <w:lang w:eastAsia="ar-SA"/>
    </w:rPr>
  </w:style>
  <w:style w:type="paragraph" w:customStyle="1" w:styleId="xl23">
    <w:name w:val="xl23"/>
    <w:basedOn w:val="Normal"/>
    <w:rsid w:val="006014AB"/>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sz w:val="24"/>
      <w:szCs w:val="24"/>
      <w:lang w:val="en-GB" w:eastAsia="en-US"/>
    </w:rPr>
  </w:style>
  <w:style w:type="paragraph" w:customStyle="1" w:styleId="font5">
    <w:name w:val="font5"/>
    <w:basedOn w:val="Normal"/>
    <w:rsid w:val="006014AB"/>
    <w:pPr>
      <w:suppressAutoHyphens w:val="0"/>
      <w:spacing w:before="100" w:beforeAutospacing="1" w:after="100" w:afterAutospacing="1" w:line="240" w:lineRule="auto"/>
    </w:pPr>
    <w:rPr>
      <w:rFonts w:ascii="Arial" w:eastAsia="Arial Unicode MS" w:hAnsi="Arial" w:cs="Arial"/>
      <w:sz w:val="24"/>
      <w:szCs w:val="24"/>
      <w:lang w:val="en-GB" w:eastAsia="en-US"/>
    </w:rPr>
  </w:style>
  <w:style w:type="paragraph" w:styleId="BlockText">
    <w:name w:val="Block Text"/>
    <w:basedOn w:val="Normal"/>
    <w:rsid w:val="006014AB"/>
    <w:pPr>
      <w:suppressAutoHyphens w:val="0"/>
      <w:spacing w:after="0" w:line="240" w:lineRule="auto"/>
      <w:ind w:left="-180" w:right="142" w:hanging="180"/>
    </w:pPr>
    <w:rPr>
      <w:rFonts w:ascii="Times New Roman" w:eastAsia="Times New Roman" w:hAnsi="Times New Roman"/>
      <w:b/>
      <w:bCs/>
      <w:sz w:val="24"/>
      <w:szCs w:val="20"/>
      <w:lang w:val="lt-LT" w:eastAsia="lt-LT"/>
    </w:rPr>
  </w:style>
  <w:style w:type="paragraph" w:styleId="BodyText2">
    <w:name w:val="Body Text 2"/>
    <w:basedOn w:val="Normal"/>
    <w:link w:val="BodyText2Char"/>
    <w:rsid w:val="006014AB"/>
    <w:pPr>
      <w:suppressAutoHyphens w:val="0"/>
      <w:spacing w:after="0" w:line="240" w:lineRule="auto"/>
      <w:ind w:right="142"/>
      <w:jc w:val="both"/>
    </w:pPr>
    <w:rPr>
      <w:rFonts w:ascii="Times New Roman" w:eastAsia="Times New Roman" w:hAnsi="Times New Roman"/>
      <w:bCs/>
      <w:sz w:val="24"/>
      <w:szCs w:val="20"/>
      <w:lang w:val="lt-LT" w:eastAsia="lt-LT"/>
    </w:rPr>
  </w:style>
  <w:style w:type="character" w:customStyle="1" w:styleId="BodyText2Char">
    <w:name w:val="Body Text 2 Char"/>
    <w:basedOn w:val="DefaultParagraphFont"/>
    <w:link w:val="BodyText2"/>
    <w:rsid w:val="006014AB"/>
    <w:rPr>
      <w:bCs/>
      <w:sz w:val="24"/>
      <w:lang w:val="lt-LT" w:eastAsia="lt-LT"/>
    </w:rPr>
  </w:style>
  <w:style w:type="character" w:styleId="Emphasis">
    <w:name w:val="Emphasis"/>
    <w:qFormat/>
    <w:rsid w:val="006014AB"/>
    <w:rPr>
      <w:rFonts w:ascii="Arial Black" w:hAnsi="Arial Black"/>
      <w:sz w:val="18"/>
    </w:rPr>
  </w:style>
  <w:style w:type="character" w:styleId="Strong">
    <w:name w:val="Strong"/>
    <w:qFormat/>
    <w:rsid w:val="006014AB"/>
    <w:rPr>
      <w:b/>
      <w:bCs/>
    </w:rPr>
  </w:style>
  <w:style w:type="paragraph" w:styleId="NormalWeb">
    <w:name w:val="Normal (Web)"/>
    <w:basedOn w:val="Normal"/>
    <w:rsid w:val="006014AB"/>
    <w:pPr>
      <w:suppressAutoHyphens w:val="0"/>
      <w:spacing w:before="100" w:beforeAutospacing="1" w:after="100" w:afterAutospacing="1" w:line="240" w:lineRule="auto"/>
    </w:pPr>
    <w:rPr>
      <w:rFonts w:ascii="Arial Unicode MS" w:eastAsia="Arial Unicode MS" w:hAnsi="Arial Unicode MS" w:cs="Arial Unicode MS"/>
      <w:sz w:val="24"/>
      <w:szCs w:val="24"/>
      <w:lang w:val="en-GB" w:eastAsia="en-US"/>
    </w:rPr>
  </w:style>
  <w:style w:type="paragraph" w:customStyle="1" w:styleId="Hyperlink1">
    <w:name w:val="Hyperlink1"/>
    <w:basedOn w:val="Normal"/>
    <w:rsid w:val="006014AB"/>
    <w:pPr>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lang w:eastAsia="en-US"/>
    </w:rPr>
  </w:style>
  <w:style w:type="paragraph" w:customStyle="1" w:styleId="Pagrindinistekstas1">
    <w:name w:val="Pagrindinis tekstas1"/>
    <w:rsid w:val="006014AB"/>
    <w:pPr>
      <w:autoSpaceDE w:val="0"/>
      <w:autoSpaceDN w:val="0"/>
      <w:adjustRightInd w:val="0"/>
      <w:ind w:firstLine="312"/>
      <w:jc w:val="both"/>
    </w:pPr>
    <w:rPr>
      <w:rFonts w:ascii="TimesLT" w:hAnsi="TimesLT"/>
    </w:rPr>
  </w:style>
  <w:style w:type="paragraph" w:customStyle="1" w:styleId="CentrBoldm">
    <w:name w:val="CentrBoldm"/>
    <w:basedOn w:val="Normal"/>
    <w:rsid w:val="006014AB"/>
    <w:pPr>
      <w:suppressAutoHyphens w:val="0"/>
      <w:autoSpaceDE w:val="0"/>
      <w:autoSpaceDN w:val="0"/>
      <w:adjustRightInd w:val="0"/>
      <w:spacing w:after="0" w:line="240" w:lineRule="auto"/>
      <w:jc w:val="center"/>
    </w:pPr>
    <w:rPr>
      <w:rFonts w:ascii="TimesLT" w:eastAsia="Times New Roman" w:hAnsi="TimesLT"/>
      <w:b/>
      <w:bCs/>
      <w:sz w:val="20"/>
      <w:szCs w:val="20"/>
      <w:lang w:eastAsia="en-US"/>
    </w:rPr>
  </w:style>
  <w:style w:type="paragraph" w:customStyle="1" w:styleId="Patvirtinta">
    <w:name w:val="Patvirtinta"/>
    <w:rsid w:val="006014AB"/>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MAZAS">
    <w:name w:val="MAZAS"/>
    <w:rsid w:val="006014AB"/>
    <w:pPr>
      <w:autoSpaceDE w:val="0"/>
      <w:autoSpaceDN w:val="0"/>
      <w:adjustRightInd w:val="0"/>
      <w:ind w:firstLine="312"/>
      <w:jc w:val="both"/>
    </w:pPr>
    <w:rPr>
      <w:rFonts w:ascii="TimesLT" w:hAnsi="TimesLT"/>
      <w:color w:val="000000"/>
      <w:sz w:val="8"/>
      <w:szCs w:val="8"/>
    </w:rPr>
  </w:style>
  <w:style w:type="paragraph" w:styleId="HTMLPreformatted">
    <w:name w:val="HTML Preformatted"/>
    <w:basedOn w:val="Normal"/>
    <w:link w:val="HTMLPreformattedChar"/>
    <w:rsid w:val="00601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rsid w:val="006014AB"/>
    <w:rPr>
      <w:rFonts w:ascii="Courier New" w:hAnsi="Courier New" w:cs="Courier New"/>
      <w:lang w:val="lt-LT" w:eastAsia="lt-LT"/>
    </w:rPr>
  </w:style>
  <w:style w:type="paragraph" w:customStyle="1" w:styleId="LentaCENTR">
    <w:name w:val="Lenta CENTR"/>
    <w:basedOn w:val="Pagrindinistekstas1"/>
    <w:rsid w:val="006014AB"/>
    <w:pPr>
      <w:suppressAutoHyphens/>
      <w:spacing w:line="298" w:lineRule="auto"/>
      <w:ind w:firstLine="0"/>
      <w:jc w:val="center"/>
      <w:textAlignment w:val="center"/>
    </w:pPr>
    <w:rPr>
      <w:rFonts w:ascii="Times New Roman" w:hAnsi="Times New Roman"/>
      <w:color w:val="000000"/>
      <w:lang w:eastAsia="lt-LT"/>
    </w:rPr>
  </w:style>
  <w:style w:type="character" w:customStyle="1" w:styleId="CharChar2">
    <w:name w:val="Char Char2"/>
    <w:rsid w:val="006014AB"/>
    <w:rPr>
      <w:rFonts w:ascii="Courier New" w:eastAsia="Times New Roman" w:hAnsi="Courier New" w:cs="Courier New"/>
      <w:sz w:val="20"/>
      <w:szCs w:val="20"/>
      <w:lang w:val="lt-LT" w:eastAsia="lt-LT"/>
    </w:rPr>
  </w:style>
  <w:style w:type="paragraph" w:customStyle="1" w:styleId="istatymas">
    <w:name w:val="istatymas"/>
    <w:basedOn w:val="Normal"/>
    <w:rsid w:val="006014AB"/>
    <w:pPr>
      <w:suppressAutoHyphens w:val="0"/>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pavadinimas1">
    <w:name w:val="pavadinimas1"/>
    <w:basedOn w:val="Normal"/>
    <w:rsid w:val="006014AB"/>
    <w:pPr>
      <w:suppressAutoHyphens w:val="0"/>
      <w:spacing w:before="100" w:beforeAutospacing="1" w:after="100" w:afterAutospacing="1" w:line="240" w:lineRule="auto"/>
    </w:pPr>
    <w:rPr>
      <w:rFonts w:ascii="Times New Roman" w:eastAsia="Times New Roman" w:hAnsi="Times New Roman"/>
      <w:sz w:val="24"/>
      <w:szCs w:val="24"/>
      <w:lang w:val="lt-LT" w:eastAsia="lt-LT"/>
    </w:rPr>
  </w:style>
  <w:style w:type="paragraph" w:styleId="Revision">
    <w:name w:val="Revision"/>
    <w:hidden/>
    <w:uiPriority w:val="99"/>
    <w:semiHidden/>
    <w:rsid w:val="006014AB"/>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64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C5BD-FA83-40F0-9154-E6A5ACEA1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2052</Words>
  <Characters>11703</Characters>
  <Application>Microsoft Office Word</Application>
  <DocSecurity>0</DocSecurity>
  <Lines>97</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13728</CharactersWithSpaces>
  <SharedDoc>false</SharedDoc>
  <HLinks>
    <vt:vector size="24" baseType="variant">
      <vt:variant>
        <vt:i4>2621514</vt:i4>
      </vt:variant>
      <vt:variant>
        <vt:i4>9</vt:i4>
      </vt:variant>
      <vt:variant>
        <vt:i4>0</vt:i4>
      </vt:variant>
      <vt:variant>
        <vt:i4>5</vt:i4>
      </vt:variant>
      <vt:variant>
        <vt:lpwstr>mailto:m.germanas@achemosgrupe.lt</vt:lpwstr>
      </vt:variant>
      <vt:variant>
        <vt:lpwstr/>
      </vt:variant>
      <vt:variant>
        <vt:i4>2687050</vt:i4>
      </vt:variant>
      <vt:variant>
        <vt:i4>6</vt:i4>
      </vt:variant>
      <vt:variant>
        <vt:i4>0</vt:i4>
      </vt:variant>
      <vt:variant>
        <vt:i4>5</vt:i4>
      </vt:variant>
      <vt:variant>
        <vt:lpwstr>mailto:g.mierkiene@achemosgrupe.lt</vt:lpwstr>
      </vt:variant>
      <vt:variant>
        <vt:lpwstr/>
      </vt:variant>
      <vt:variant>
        <vt:i4>2621514</vt:i4>
      </vt:variant>
      <vt:variant>
        <vt:i4>3</vt:i4>
      </vt:variant>
      <vt:variant>
        <vt:i4>0</vt:i4>
      </vt:variant>
      <vt:variant>
        <vt:i4>5</vt:i4>
      </vt:variant>
      <vt:variant>
        <vt:lpwstr>mailto:m.germanas@achemosgrupe.lt</vt:lpwstr>
      </vt:variant>
      <vt:variant>
        <vt:lpwstr/>
      </vt:variant>
      <vt:variant>
        <vt:i4>7209058</vt:i4>
      </vt:variant>
      <vt:variant>
        <vt:i4>0</vt:i4>
      </vt:variant>
      <vt:variant>
        <vt:i4>0</vt:i4>
      </vt:variant>
      <vt:variant>
        <vt:i4>5</vt:i4>
      </vt:variant>
      <vt:variant>
        <vt:lpwstr>http://www.achemosgrupe.lt/pirkimai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cp:lastModifiedBy>Ramūnas Valiulis</cp:lastModifiedBy>
  <cp:revision>25</cp:revision>
  <cp:lastPrinted>2022-09-12T08:24:00Z</cp:lastPrinted>
  <dcterms:created xsi:type="dcterms:W3CDTF">2024-07-23T11:37:00Z</dcterms:created>
  <dcterms:modified xsi:type="dcterms:W3CDTF">2025-09-01T10:57:00Z</dcterms:modified>
</cp:coreProperties>
</file>